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bCs/>
          <w:color w:val="000000"/>
          <w:sz w:val="32"/>
        </w:rPr>
      </w:pPr>
    </w:p>
    <w:p>
      <w:pPr>
        <w:jc w:val="center"/>
        <w:rPr>
          <w:rFonts w:ascii="小标宋"/>
          <w:b/>
          <w:color w:val="000000"/>
          <w:sz w:val="44"/>
        </w:rPr>
      </w:pPr>
    </w:p>
    <w:p>
      <w:pPr>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申请新增辅修学士学位</w:t>
      </w:r>
    </w:p>
    <w:p>
      <w:pPr>
        <w:jc w:val="center"/>
        <w:rPr>
          <w:rFonts w:ascii="方正小标宋简体" w:hAnsi="方正小标宋简体" w:eastAsia="方正小标宋简体" w:cs="方正小标宋简体"/>
          <w:b/>
          <w:color w:val="000000"/>
          <w:sz w:val="52"/>
          <w:szCs w:val="52"/>
        </w:rPr>
      </w:pPr>
      <w:r>
        <w:rPr>
          <w:rFonts w:hint="eastAsia" w:ascii="方正小标宋简体" w:hAnsi="方正小标宋简体" w:eastAsia="方正小标宋简体" w:cs="方正小标宋简体"/>
          <w:bCs/>
          <w:color w:val="000000"/>
          <w:sz w:val="44"/>
          <w:szCs w:val="44"/>
        </w:rPr>
        <w:t>授权专业简况表</w:t>
      </w:r>
    </w:p>
    <w:p>
      <w:pPr>
        <w:rPr>
          <w:rFonts w:ascii="Times New Roman"/>
          <w:color w:val="000000"/>
          <w:sz w:val="44"/>
        </w:rPr>
      </w:pPr>
    </w:p>
    <w:p>
      <w:pPr>
        <w:rPr>
          <w:rFonts w:ascii="仿宋_GB2312" w:hAnsi="仿宋_GB2312" w:eastAsia="仿宋_GB2312" w:cs="仿宋_GB2312"/>
          <w:color w:val="000000"/>
          <w:sz w:val="44"/>
        </w:rPr>
      </w:pPr>
    </w:p>
    <w:p>
      <w:pPr>
        <w:spacing w:line="0" w:lineRule="atLeast"/>
        <w:ind w:firstLine="1440" w:firstLineChars="4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学校名称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西安文理学院</w:t>
      </w:r>
    </w:p>
    <w:p>
      <w:pPr>
        <w:spacing w:line="0" w:lineRule="atLeast"/>
        <w:ind w:firstLine="1440" w:firstLineChars="4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学校代码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11080            </w:t>
      </w:r>
    </w:p>
    <w:p>
      <w:pPr>
        <w:rPr>
          <w:rFonts w:ascii="仿宋_GB2312" w:hAnsi="仿宋_GB2312" w:eastAsia="仿宋_GB2312" w:cs="仿宋_GB2312"/>
          <w:color w:val="000000"/>
          <w:sz w:val="32"/>
          <w:szCs w:val="32"/>
        </w:rPr>
      </w:pPr>
    </w:p>
    <w:p>
      <w:pPr>
        <w:spacing w:line="0" w:lineRule="atLeast"/>
        <w:ind w:firstLine="1440" w:firstLineChars="4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专业名称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市场营销</w:t>
      </w:r>
    </w:p>
    <w:p>
      <w:pPr>
        <w:spacing w:line="0" w:lineRule="atLeast"/>
        <w:ind w:firstLine="1440" w:firstLineChars="4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专业代码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120202           </w:t>
      </w:r>
    </w:p>
    <w:p>
      <w:pPr>
        <w:spacing w:line="0" w:lineRule="atLeast"/>
        <w:ind w:firstLine="960" w:firstLineChars="300"/>
        <w:rPr>
          <w:rFonts w:ascii="仿宋_GB2312" w:hAnsi="仿宋_GB2312" w:eastAsia="仿宋_GB2312" w:cs="仿宋_GB2312"/>
          <w:color w:val="000000"/>
          <w:sz w:val="32"/>
          <w:szCs w:val="32"/>
        </w:rPr>
      </w:pPr>
    </w:p>
    <w:p>
      <w:pPr>
        <w:spacing w:line="0" w:lineRule="atLeast"/>
        <w:ind w:firstLine="1440" w:firstLineChars="45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 xml:space="preserve">批准文号 </w:t>
      </w:r>
      <w:r>
        <w:rPr>
          <w:rFonts w:hint="eastAsia" w:ascii="仿宋_GB2312" w:hAnsi="仿宋_GB2312" w:eastAsia="仿宋_GB2312" w:cs="仿宋_GB2312"/>
          <w:color w:val="000000"/>
          <w:sz w:val="32"/>
          <w:szCs w:val="32"/>
          <w:u w:val="single"/>
        </w:rPr>
        <w:t xml:space="preserve">  陕教高[2006]45号文件   </w:t>
      </w:r>
    </w:p>
    <w:p>
      <w:pPr>
        <w:spacing w:line="0" w:lineRule="atLeast"/>
        <w:ind w:firstLine="1440" w:firstLineChars="450"/>
        <w:rPr>
          <w:rFonts w:ascii="仿宋_GB2312" w:hAnsi="仿宋_GB2312" w:eastAsia="仿宋_GB2312" w:cs="仿宋_GB2312"/>
          <w:color w:val="000000"/>
          <w:sz w:val="32"/>
          <w:szCs w:val="32"/>
        </w:rPr>
      </w:pPr>
    </w:p>
    <w:p>
      <w:pPr>
        <w:spacing w:line="0" w:lineRule="atLeast"/>
        <w:ind w:firstLine="1440" w:firstLineChars="45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 xml:space="preserve">批准时间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2006年         </w:t>
      </w:r>
      <w:r>
        <w:rPr>
          <w:rFonts w:hint="eastAsia" w:ascii="仿宋_GB2312" w:hAnsi="仿宋_GB2312" w:eastAsia="仿宋_GB2312" w:cs="仿宋_GB2312"/>
          <w:color w:val="000000"/>
          <w:sz w:val="32"/>
          <w:szCs w:val="32"/>
          <w:u w:val="single"/>
          <w:lang w:val="en-US" w:eastAsia="zh-CN"/>
        </w:rPr>
        <w:t xml:space="preserve"> </w:t>
      </w:r>
    </w:p>
    <w:p>
      <w:pPr>
        <w:spacing w:line="0" w:lineRule="atLeast"/>
        <w:ind w:firstLine="1440" w:firstLineChars="450"/>
        <w:rPr>
          <w:rFonts w:ascii="仿宋_GB2312" w:hAnsi="仿宋_GB2312" w:eastAsia="仿宋_GB2312" w:cs="仿宋_GB2312"/>
          <w:color w:val="000000"/>
          <w:sz w:val="32"/>
          <w:szCs w:val="32"/>
        </w:rPr>
      </w:pPr>
    </w:p>
    <w:p>
      <w:pPr>
        <w:spacing w:line="0" w:lineRule="atLeast"/>
        <w:ind w:firstLine="320" w:firstLineChars="1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学位授予</w:t>
      </w:r>
      <w:r>
        <w:rPr>
          <w:rFonts w:hint="eastAsia" w:ascii="仿宋_GB2312" w:hAnsi="仿宋_GB2312" w:eastAsia="仿宋_GB2312" w:cs="仿宋_GB2312"/>
          <w:color w:val="000000"/>
          <w:sz w:val="32"/>
          <w:szCs w:val="32"/>
          <w:lang w:val="en-US" w:eastAsia="zh-CN"/>
        </w:rPr>
        <w:t xml:space="preserve">  </w:t>
      </w:r>
    </w:p>
    <w:p>
      <w:pPr>
        <w:spacing w:line="0" w:lineRule="atLeast"/>
        <w:ind w:firstLine="320" w:firstLineChars="10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 xml:space="preserve">       批准时间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2010年          </w:t>
      </w:r>
    </w:p>
    <w:p>
      <w:pPr>
        <w:widowControl/>
        <w:jc w:val="center"/>
        <w:rPr>
          <w:rFonts w:hint="eastAsia" w:ascii="仿宋_GB2312" w:hAnsi="仿宋_GB2312" w:eastAsia="仿宋_GB2312" w:cs="仿宋_GB2312"/>
          <w:color w:val="000000"/>
          <w:sz w:val="32"/>
          <w:szCs w:val="32"/>
        </w:rPr>
      </w:pPr>
    </w:p>
    <w:p>
      <w:pPr>
        <w:widowControl/>
        <w:jc w:val="center"/>
        <w:rPr>
          <w:rFonts w:hint="eastAsia" w:ascii="仿宋_GB2312" w:hAnsi="仿宋_GB2312" w:eastAsia="仿宋_GB2312" w:cs="仿宋_GB2312"/>
          <w:color w:val="000000"/>
          <w:sz w:val="32"/>
          <w:szCs w:val="32"/>
        </w:rPr>
      </w:pPr>
    </w:p>
    <w:p>
      <w:pPr>
        <w:widowControl/>
        <w:jc w:val="center"/>
        <w:rPr>
          <w:rFonts w:hint="eastAsia" w:ascii="仿宋_GB2312" w:hAnsi="仿宋_GB2312" w:eastAsia="仿宋_GB2312" w:cs="仿宋_GB2312"/>
          <w:color w:val="000000"/>
          <w:sz w:val="32"/>
          <w:szCs w:val="32"/>
        </w:rPr>
        <w:sectPr>
          <w:pgSz w:w="11907" w:h="16840"/>
          <w:pgMar w:top="2098" w:right="1474" w:bottom="1984" w:left="1587" w:header="851" w:footer="1247" w:gutter="0"/>
          <w:pgNumType w:start="1"/>
          <w:cols w:space="720" w:num="1"/>
          <w:docGrid w:type="lines" w:linePitch="312" w:charSpace="0"/>
        </w:sectPr>
      </w:pPr>
      <w:r>
        <w:rPr>
          <w:rFonts w:hint="eastAsia" w:ascii="仿宋_GB2312" w:hAnsi="仿宋_GB2312" w:eastAsia="仿宋_GB2312" w:cs="仿宋_GB2312"/>
          <w:color w:val="000000"/>
          <w:sz w:val="32"/>
          <w:szCs w:val="32"/>
        </w:rPr>
        <w:t>填报日期    2022年 5 月16日</w:t>
      </w:r>
    </w:p>
    <w:p>
      <w:pPr>
        <w:widowControl/>
        <w:jc w:val="center"/>
        <w:rPr>
          <w:rFonts w:eastAsia="黑体"/>
          <w:color w:val="000000"/>
          <w:sz w:val="32"/>
          <w:szCs w:val="32"/>
        </w:rPr>
      </w:pPr>
      <w:r>
        <w:rPr>
          <w:rFonts w:hint="eastAsia" w:eastAsia="黑体"/>
          <w:color w:val="000000"/>
          <w:sz w:val="32"/>
          <w:szCs w:val="32"/>
        </w:rPr>
        <w:t>填表说明</w:t>
      </w:r>
    </w:p>
    <w:p>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一、封面“专业名称”、“专业代码”按照中华人民共和国教育部2020年颁发的《普通高等学校本科专业目录》对应填写。</w:t>
      </w:r>
    </w:p>
    <w:p>
      <w:pPr>
        <w:spacing w:line="560" w:lineRule="exact"/>
        <w:ind w:firstLine="600" w:firstLineChars="200"/>
        <w:rPr>
          <w:rFonts w:ascii="仿宋_GB2312" w:hAnsi="宋体" w:eastAsia="仿宋_GB2312" w:cs="宋体"/>
          <w:color w:val="000000"/>
          <w:sz w:val="30"/>
          <w:szCs w:val="30"/>
        </w:rPr>
      </w:pPr>
      <w:r>
        <w:rPr>
          <w:rFonts w:hint="eastAsia" w:ascii="仿宋_GB2312" w:hAnsi="宋体" w:eastAsia="仿宋_GB2312" w:cs="宋体"/>
          <w:color w:val="000000"/>
          <w:sz w:val="30"/>
          <w:szCs w:val="30"/>
        </w:rPr>
        <w:t>二、封面“专业批准文号”、“专业批准时间”按教育部批准的文件为准。</w:t>
      </w:r>
    </w:p>
    <w:p>
      <w:pPr>
        <w:spacing w:line="560" w:lineRule="exact"/>
        <w:ind w:firstLine="600" w:firstLineChars="200"/>
        <w:rPr>
          <w:rFonts w:ascii="仿宋_GB2312" w:hAnsi="宋体" w:eastAsia="仿宋_GB2312" w:cs="宋体"/>
          <w:color w:val="000000"/>
          <w:sz w:val="30"/>
        </w:rPr>
      </w:pPr>
      <w:r>
        <w:rPr>
          <w:rFonts w:hint="eastAsia" w:ascii="仿宋_GB2312" w:hAnsi="宋体" w:eastAsia="仿宋_GB2312" w:cs="宋体"/>
          <w:color w:val="000000"/>
          <w:sz w:val="30"/>
          <w:szCs w:val="30"/>
        </w:rPr>
        <w:t>三、《简况表》封面申请单位要盖公章，《简况表》中</w:t>
      </w:r>
      <w:r>
        <w:rPr>
          <w:rFonts w:hint="eastAsia" w:ascii="仿宋_GB2312" w:hAnsi="宋体" w:eastAsia="仿宋_GB2312" w:cs="宋体"/>
          <w:color w:val="000000"/>
          <w:sz w:val="30"/>
        </w:rPr>
        <w:t>审核意见的校学位评定委员会主席要有签章。</w:t>
      </w:r>
    </w:p>
    <w:p>
      <w:pPr>
        <w:spacing w:line="560" w:lineRule="exact"/>
        <w:ind w:firstLine="600" w:firstLineChars="200"/>
        <w:rPr>
          <w:rFonts w:ascii="Times New Roman" w:hAnsi="Times New Roman"/>
          <w:b/>
          <w:bCs/>
          <w:color w:val="000000"/>
          <w:sz w:val="44"/>
          <w:szCs w:val="44"/>
        </w:rPr>
      </w:pPr>
      <w:r>
        <w:rPr>
          <w:rFonts w:hint="eastAsia" w:ascii="仿宋_GB2312" w:hAnsi="宋体" w:eastAsia="仿宋_GB2312" w:cs="宋体"/>
          <w:color w:val="000000"/>
          <w:sz w:val="30"/>
          <w:szCs w:val="30"/>
        </w:rPr>
        <w:t>四、本表仅供参考，高校可根据实际增强内容。A4纸打印，另加的附件要按顺序装订在《简况表》后。</w:t>
      </w:r>
    </w:p>
    <w:p>
      <w:pPr>
        <w:widowControl/>
        <w:spacing w:line="560" w:lineRule="exact"/>
        <w:jc w:val="left"/>
        <w:rPr>
          <w:b/>
          <w:bCs/>
          <w:color w:val="000000"/>
          <w:sz w:val="44"/>
          <w:szCs w:val="44"/>
        </w:rPr>
        <w:sectPr>
          <w:footerReference r:id="rId3" w:type="default"/>
          <w:pgSz w:w="11907" w:h="16840"/>
          <w:pgMar w:top="2098" w:right="1474" w:bottom="1984" w:left="1587" w:header="851" w:footer="1247" w:gutter="0"/>
          <w:pgNumType w:start="1"/>
          <w:cols w:space="720" w:num="1"/>
          <w:docGrid w:type="lines" w:linePitch="312" w:charSpace="0"/>
        </w:sectPr>
      </w:pP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6"/>
        <w:gridCol w:w="117"/>
        <w:gridCol w:w="223"/>
        <w:gridCol w:w="343"/>
        <w:gridCol w:w="279"/>
        <w:gridCol w:w="326"/>
        <w:gridCol w:w="358"/>
        <w:gridCol w:w="302"/>
        <w:gridCol w:w="14"/>
        <w:gridCol w:w="310"/>
        <w:gridCol w:w="80"/>
        <w:gridCol w:w="570"/>
        <w:gridCol w:w="193"/>
        <w:gridCol w:w="258"/>
        <w:gridCol w:w="56"/>
        <w:gridCol w:w="121"/>
        <w:gridCol w:w="674"/>
        <w:gridCol w:w="355"/>
        <w:gridCol w:w="30"/>
        <w:gridCol w:w="692"/>
        <w:gridCol w:w="157"/>
        <w:gridCol w:w="99"/>
        <w:gridCol w:w="87"/>
        <w:gridCol w:w="85"/>
        <w:gridCol w:w="494"/>
        <w:gridCol w:w="130"/>
        <w:gridCol w:w="280"/>
        <w:gridCol w:w="511"/>
        <w:gridCol w:w="116"/>
        <w:gridCol w:w="74"/>
        <w:gridCol w:w="729"/>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71" w:type="dxa"/>
            <w:gridSpan w:val="3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
                <w:bCs/>
                <w:color w:val="000000"/>
              </w:rPr>
            </w:pPr>
            <w:r>
              <w:rPr>
                <w:rFonts w:hint="eastAsia" w:ascii="仿宋_GB2312" w:hAnsi="仿宋_GB2312" w:eastAsia="仿宋_GB2312" w:cs="仿宋_GB2312"/>
                <w:b/>
                <w:bCs/>
                <w:color w:val="000000"/>
              </w:rPr>
              <w:t xml:space="preserve">一、专业建设（办专业历史、专业规划、专业特色与优势、执行情况与成效、人才培养方案及培养情况） （本表可续）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8" w:hRule="atLeast"/>
          <w:jc w:val="center"/>
        </w:trPr>
        <w:tc>
          <w:tcPr>
            <w:tcW w:w="9071" w:type="dxa"/>
            <w:gridSpan w:val="33"/>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30" w:lineRule="exact"/>
              <w:ind w:firstLine="422" w:firstLineChars="200"/>
              <w:textAlignment w:val="auto"/>
              <w:outlineLvl w:val="9"/>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1.办专业历史</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西安文理学院市场营销本科专业2006年获得国家教育部批准开设，主要面向陕西及周边省份招生。截至2022年5月，市场营销专业在校全日制本科生共有281人，当年毕业生人数为97人。十五年来，本专业认真开展和推进“市场营销”本科教学，在专业建设、师资队伍、教学条件、科学研究、人才培养等方面取得了长足发展。</w:t>
            </w:r>
          </w:p>
          <w:p>
            <w:pPr>
              <w:keepNext w:val="0"/>
              <w:keepLines w:val="0"/>
              <w:pageBreakBefore w:val="0"/>
              <w:widowControl w:val="0"/>
              <w:kinsoku/>
              <w:wordWrap/>
              <w:overflowPunct/>
              <w:topLinePunct w:val="0"/>
              <w:autoSpaceDE/>
              <w:autoSpaceDN/>
              <w:bidi w:val="0"/>
              <w:adjustRightInd/>
              <w:snapToGrid/>
              <w:spacing w:line="430" w:lineRule="exact"/>
              <w:ind w:firstLine="422" w:firstLineChars="200"/>
              <w:textAlignment w:val="auto"/>
              <w:outlineLvl w:val="9"/>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2.专业规划</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营销专业办学思想先进，专业定位明确，充分利用各类教学资源，不断提高科教研水平，扎实推进专业建设。本专业准确把握西安国家中心城市建设和我校2035年远景规划中对数字营销人才的市场需求，定位于服务西安、立足陕西、面向全国的人才培养目标，突出专业特色，全力打造特色明显、内涵式发展的数字化市场营销本科专业。</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（1）实现符合市场营销专业发展的学科交叉</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新文科建设以科学技术与人文社会研究融合为导向，强调多学科协同以契合现在社会发展需要。数字经济的产生对传统的市场营销专业人才培养提出了新的要求，除传统营销渠道的建设与完善，新媒体运营下的营销渠道建设日新月异，数字技术与市场营销课程的深入融合正契合营销专业学生跨学科综合性学习，符合“数字中国”建设背景下的人才需求特征。</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（2）构建学生多样化知识体系和复合性技术技能</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才的培养重视知识、能力、素质的全面培养。通过人才培养模式改革，一方面，在市场营销传统理论基础上增加大数据、云计算、物联网、人工智能为代表的新兴科技知识，强化数字技术与市场营销理论的学科交叉，构建市场营销专业学生多样化理论框架，打牢学生全面知识储备基础。另一方面，通过数字技术应用与数字企业实习，实现市场营销专业学生利用科学技术进行线上与线下营销推广的实践能力和适应社会生活的人际交往能力，打破技术壁垒与学科障碍，夯实学生实践技能。全面构建适合新经济发展的人才知识体系、能力和素质培养体系。</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（3）塑造学生数字营销的创新思维体系</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培养模式的改革不是简单的“信息技术+市场营销”，更重要的是通过学科的内部融合，重塑学生的价值观和思维体系，使其更好地理解科技进步促进营销发展、信息技术手段加速营销内涵转变的逻辑关联。在思维体系培养过程中，必然通过数字技术与营销问题的整合训练，塑造 学生以营销专业视角、利用新媒体技术及科技手段解决营销问题的数字营销思维体系，培养学生严谨的科技思维和开阔的创新思维。</w:t>
            </w:r>
          </w:p>
          <w:p>
            <w:pPr>
              <w:keepNext w:val="0"/>
              <w:keepLines w:val="0"/>
              <w:pageBreakBefore w:val="0"/>
              <w:widowControl w:val="0"/>
              <w:kinsoku/>
              <w:wordWrap/>
              <w:overflowPunct/>
              <w:topLinePunct w:val="0"/>
              <w:autoSpaceDE/>
              <w:autoSpaceDN/>
              <w:bidi w:val="0"/>
              <w:adjustRightInd/>
              <w:snapToGrid/>
              <w:spacing w:line="430" w:lineRule="exact"/>
              <w:ind w:firstLine="422" w:firstLineChars="200"/>
              <w:textAlignment w:val="auto"/>
              <w:outlineLvl w:val="9"/>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sz w:val="21"/>
                <w:szCs w:val="21"/>
              </w:rPr>
              <w:t>3.</w:t>
            </w:r>
            <w:r>
              <w:rPr>
                <w:rFonts w:hint="eastAsia" w:ascii="仿宋_GB2312" w:hAnsi="仿宋_GB2312" w:eastAsia="仿宋_GB2312" w:cs="仿宋_GB2312"/>
                <w:b/>
                <w:bCs/>
                <w:color w:val="000000"/>
                <w:sz w:val="21"/>
                <w:szCs w:val="21"/>
              </w:rPr>
              <w:t>专业特色与优势</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outlineLvl w:val="9"/>
              <w:rPr>
                <w:rFonts w:hint="eastAsia" w:ascii="仿宋_GB2312" w:hAnsi="仿宋_GB2312" w:eastAsia="仿宋_GB2312" w:cs="仿宋_GB2312"/>
                <w:b/>
                <w:bCs/>
                <w:color w:val="000000"/>
                <w:sz w:val="21"/>
                <w:szCs w:val="21"/>
              </w:rPr>
            </w:pPr>
            <w:r>
              <w:rPr>
                <w:rFonts w:hint="eastAsia" w:ascii="仿宋_GB2312" w:hAnsi="仿宋_GB2312" w:eastAsia="仿宋_GB2312" w:cs="仿宋_GB2312"/>
                <w:sz w:val="21"/>
                <w:szCs w:val="21"/>
              </w:rPr>
              <w:t>本专业构建“三位一体”培养体系,打造专业特色与优势。</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outlineLvl w:val="9"/>
              <w:rPr>
                <w:rFonts w:hint="eastAsia" w:ascii="仿宋_GB2312" w:hAnsi="仿宋_GB2312" w:eastAsia="仿宋_GB2312" w:cs="仿宋_GB2312"/>
                <w:b/>
                <w:bCs/>
                <w:color w:val="000000"/>
                <w:sz w:val="21"/>
                <w:szCs w:val="21"/>
              </w:rPr>
            </w:pPr>
            <w:r>
              <w:rPr>
                <w:rFonts w:hint="eastAsia" w:ascii="仿宋_GB2312" w:hAnsi="仿宋_GB2312" w:eastAsia="仿宋_GB2312" w:cs="仿宋_GB2312"/>
                <w:sz w:val="21"/>
                <w:szCs w:val="21"/>
              </w:rPr>
              <w:t>（1）建设营销人才基础教学模块</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市场营销专业知识的掌握，是从事市场营 销行业的基本前提，学生专业知识的夯实程度，决定了其在行业发展过程中的专业技能与素质。但传统市场营销专业教学的理论知识必须根据经济的发展变化做出适当的调整。2018年“普通高等学校本科专业类教学质量国家标准”中对市场营销专业建设中所需理论基础进行了明确规定，这既符合经济发展需求，也符合高校人才培养需求。在国标中，对于市场营销专业理论课程中增加了“创业学”、“公司治理”、“运营管理”等课程，显出市场营销专业在传统专业理论知识的掌握上，增加了工商管理类通识课程，强调了人才经济管理知识的全面性。</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（2）建设数字技术应用模块</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据新文科建设思想，在基础教学方面，增加大数据、云计算、物联网、人工智能为代表的新兴科技知识，强化学科交叉。学科交叉不是简单的“营销+数字”，在基础教学中增加数字技术理论知识教育，需要确定好学科交叉点，并实现跨专业知识的逐渐渗透和有效结合。数字经济发展过程中要求市场营销人才具备数字分析、互联网应用及推广、物联网管理等能力，因此在学科交叉重点强调适用于市场营销人员在市场分析、运营推广、综合管理等方面数字技术的结合与补充。根据社会经济发展特点及新文科人才发展特点进行课程调整，在原有课程体系基础上，建设数字技术课程群，增加云数据分析、物联网管理、人工智能应用、新媒体运营等信息技术课程。在课程目标设置中强调学生创造性、综合性、融通性思维的培养，提高学生利用信息科技手段解决营销实践问题的能力。</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（3）建设数字示范企业实践模块</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科交叉背景下的应用型人才培养，重视培养学生从文科的视角看当代经济的技术前景和发展，让营销专业学生在培养中得到专业技能与创造性思维、科技技能与逻辑性思维的训练。因此，增加数字示范企业实践内容重点调研学生利用企业大数据平台、产品质量安全溯源平台、数字电商平台、基于5G技术的智慧生产平台、物联网技术进行营销的能力，搜集纵向到底、横向到边的数据信息，加强数字技术与市场营销专业技能的综合训练，在培养学生营销实践技能的同时进行科技思维与创新思维训练。与数字企业共建实习基地，在以数字技术为基础的产品安全溯源、电商平台运用、产品新媒体推广等领域进行实践，为专业学生提供了多层次、全业务流程的数字营销实践平台，一方面强化学生数字营销的“技术”能力，另一方面强化学生适应社会生活与人际交往的“柔性”技能。</w:t>
            </w:r>
          </w:p>
          <w:p>
            <w:pPr>
              <w:keepNext w:val="0"/>
              <w:keepLines w:val="0"/>
              <w:pageBreakBefore w:val="0"/>
              <w:widowControl w:val="0"/>
              <w:kinsoku/>
              <w:wordWrap/>
              <w:overflowPunct/>
              <w:topLinePunct w:val="0"/>
              <w:autoSpaceDE/>
              <w:autoSpaceDN/>
              <w:bidi w:val="0"/>
              <w:adjustRightInd/>
              <w:snapToGrid/>
              <w:spacing w:line="430" w:lineRule="exact"/>
              <w:ind w:firstLine="422" w:firstLineChars="200"/>
              <w:jc w:val="left"/>
              <w:textAlignment w:val="auto"/>
              <w:outlineLvl w:val="9"/>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sz w:val="21"/>
                <w:szCs w:val="21"/>
              </w:rPr>
              <w:t>4.</w:t>
            </w:r>
            <w:r>
              <w:rPr>
                <w:rFonts w:hint="eastAsia" w:ascii="仿宋_GB2312" w:hAnsi="仿宋_GB2312" w:eastAsia="仿宋_GB2312" w:cs="仿宋_GB2312"/>
                <w:b/>
                <w:bCs/>
                <w:color w:val="000000"/>
                <w:sz w:val="21"/>
                <w:szCs w:val="21"/>
              </w:rPr>
              <w:t>执行情况与成效</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市场营销师资队伍优良，整体学历水平较高。市场营销专业现有专任教师12人，其中教授3人，副教授4人，副高以上教师占教师总数的58.3％；博士研究生</w:t>
            </w:r>
            <w:r>
              <w:rPr>
                <w:rFonts w:hint="eastAsia" w:ascii="仿宋_GB2312" w:hAnsi="仿宋_GB2312" w:eastAsia="仿宋_GB2312" w:cs="仿宋_GB2312"/>
                <w:color w:val="000000"/>
                <w:sz w:val="21"/>
                <w:szCs w:val="21"/>
              </w:rPr>
              <w:t>6人</w:t>
            </w:r>
            <w:r>
              <w:rPr>
                <w:rFonts w:hint="eastAsia" w:ascii="仿宋_GB2312" w:hAnsi="仿宋_GB2312" w:eastAsia="仿宋_GB2312" w:cs="仿宋_GB2312"/>
                <w:sz w:val="21"/>
                <w:szCs w:val="21"/>
              </w:rPr>
              <w:t>，硕士研究生6人，具有博士、硕士学位的教师比例达到了100%；承担实验教学任务的教师5人，其中，双师型教师3人。</w:t>
            </w:r>
            <w:bookmarkStart w:id="0" w:name="OLE_LINK2"/>
            <w:r>
              <w:rPr>
                <w:rFonts w:hint="eastAsia" w:ascii="仿宋_GB2312" w:hAnsi="仿宋_GB2312" w:eastAsia="仿宋_GB2312" w:cs="仿宋_GB2312"/>
                <w:sz w:val="21"/>
                <w:szCs w:val="21"/>
              </w:rPr>
              <w:t>本专业注重师资培养和高层次人才引进，教师多毕业于西安交通大学、西北农林科技大学、西北大学、西安建筑科技大学等“985”“211”和一本院校</w:t>
            </w:r>
            <w:bookmarkEnd w:id="0"/>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科研方向较为稳定，科教研成果突出。近四年来，专任教师发表论文88篇，其中CSSCI及核心期刊论文30多篇,学术专著5部。主持国家级项目1项,省部级项目12项，厅局级项目22项，横向课题23项，科研经费累计达到200多万元。主持国家级、省级等大创项目8项，主持校级教改项目4项。获得陕西省哲学社会科学优秀成果奖等省部级奖项1项，市厅级奖项2项。本专业教师主编2部教材。</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教学条件优良，教学情况良好。市场营销专业目前拥有多媒体教室8间，约700M</w:t>
            </w:r>
            <w:r>
              <w:rPr>
                <w:rFonts w:hint="eastAsia" w:ascii="仿宋_GB2312" w:hAnsi="仿宋_GB2312" w:eastAsia="仿宋_GB2312" w:cs="仿宋_GB2312"/>
                <w:sz w:val="21"/>
                <w:szCs w:val="21"/>
                <w:vertAlign w:val="superscript"/>
              </w:rPr>
              <w:t>2</w:t>
            </w:r>
            <w:r>
              <w:rPr>
                <w:rFonts w:hint="eastAsia" w:ascii="仿宋_GB2312" w:hAnsi="仿宋_GB2312" w:eastAsia="仿宋_GB2312" w:cs="仿宋_GB2312"/>
                <w:sz w:val="21"/>
                <w:szCs w:val="21"/>
              </w:rPr>
              <w:t>；实验实训室3个，共200M</w:t>
            </w:r>
            <w:r>
              <w:rPr>
                <w:rFonts w:hint="eastAsia" w:ascii="仿宋_GB2312" w:hAnsi="仿宋_GB2312" w:eastAsia="仿宋_GB2312" w:cs="仿宋_GB2312"/>
                <w:sz w:val="21"/>
                <w:szCs w:val="21"/>
                <w:vertAlign w:val="superscript"/>
              </w:rPr>
              <w:t>2</w:t>
            </w:r>
            <w:r>
              <w:rPr>
                <w:rFonts w:hint="eastAsia" w:ascii="仿宋_GB2312" w:hAnsi="仿宋_GB2312" w:eastAsia="仿宋_GB2312" w:cs="仿宋_GB2312"/>
                <w:sz w:val="21"/>
                <w:szCs w:val="21"/>
              </w:rPr>
              <w:t>；拥有专业实验软件3套；图书资源约25.8万余册。通过充分挖掘社会资源，建设校外实习实践基地5个并与之建立了产学合作关系。本专业规划了体验型、实践型、创新型的实验教学模式，采用企业导师授课、企业运营项目进课堂、角色扮演等多种方式进行实验实训，国家级大创项目2项。在共享型课程建设上，《品牌管理》成为省级金课。《市场营销学》成为校级一流线上课程。秉承西安文理学院“自信、自励、自省、自强”的办学精神，本专业严格按照学校及学院的本科教学质量标准进行教学管理活动。日常教学流程管理规范，各个教学环节质量监控严格；对毕业论文的选题、开题、答辩等均作了明确规定并严格执行；落实实习计划，实行教师负责制；按学院规定组织教研活动，对教学资料进行全过程管理；采取学生评议和同行评议相结合的方式，每学期对教师教学质量进行评估。</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市场营销专业建设扎实认真，目标明确，师资队伍结构合理；教学条件优良，教学情况良好；科教研工作成绩突出，人才培养方案科学可行；教学管理制度健全，执行有力。</w:t>
            </w:r>
          </w:p>
          <w:p>
            <w:pPr>
              <w:keepNext w:val="0"/>
              <w:keepLines w:val="0"/>
              <w:pageBreakBefore w:val="0"/>
              <w:widowControl w:val="0"/>
              <w:kinsoku/>
              <w:wordWrap/>
              <w:overflowPunct/>
              <w:topLinePunct w:val="0"/>
              <w:autoSpaceDE/>
              <w:autoSpaceDN/>
              <w:bidi w:val="0"/>
              <w:adjustRightInd/>
              <w:snapToGrid/>
              <w:spacing w:line="430" w:lineRule="exact"/>
              <w:ind w:firstLine="422" w:firstLineChars="20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5.</w:t>
            </w:r>
            <w:r>
              <w:rPr>
                <w:rFonts w:hint="eastAsia" w:ascii="仿宋_GB2312" w:hAnsi="仿宋_GB2312" w:eastAsia="仿宋_GB2312" w:cs="仿宋_GB2312"/>
                <w:b/>
                <w:bCs/>
                <w:color w:val="000000"/>
                <w:sz w:val="21"/>
                <w:szCs w:val="21"/>
              </w:rPr>
              <w:t>人才培养方案及培养情况</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outlineLvl w:val="9"/>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本专业适应市场经济和社会发展的需要，立足西安，面向陕西，培养德、智、体、美、劳全面发展，具有扎实的经济学、管理学基础理论，掌握市场营销的基本理论和方法，具备良好的创新、创业意识和实践技能，能熟练利用外语和计算机等现代化手段在企事业单位从事市场营销管理、营销策划、销售管理、互联网营销、数字营销等工作的具有创新精神，技能精、素质高的应用型人才。</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outlineLvl w:val="9"/>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本专业预期学生毕业5年左右达到以下目标：</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outlineLvl w:val="9"/>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color w:val="000000" w:themeColor="text1"/>
                <w:sz w:val="21"/>
                <w:szCs w:val="21"/>
              </w:rPr>
              <w:t>能胜任各类中小企业的产品销售工作、市场调研工作。</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outlineLvl w:val="9"/>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color w:val="000000" w:themeColor="text1"/>
                <w:sz w:val="21"/>
                <w:szCs w:val="21"/>
              </w:rPr>
              <w:t>能胜任营销策划、客户关系管理等岗位工作。</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outlineLvl w:val="9"/>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color w:val="000000" w:themeColor="text1"/>
                <w:sz w:val="21"/>
                <w:szCs w:val="21"/>
              </w:rPr>
              <w:t>具有较强的语言文字表达能力、人际沟通以及分析和解决实际营销问题的能力。</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outlineLvl w:val="9"/>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sz w:val="21"/>
                <w:szCs w:val="21"/>
              </w:rPr>
              <w:t>（4）</w:t>
            </w:r>
            <w:r>
              <w:rPr>
                <w:rFonts w:hint="eastAsia" w:ascii="仿宋_GB2312" w:hAnsi="仿宋_GB2312" w:eastAsia="仿宋_GB2312" w:cs="仿宋_GB2312"/>
                <w:color w:val="000000" w:themeColor="text1"/>
                <w:sz w:val="21"/>
                <w:szCs w:val="21"/>
              </w:rPr>
              <w:t>具有获取信息、进行经济活动分析的能力。</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outlineLvl w:val="9"/>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sz w:val="21"/>
                <w:szCs w:val="21"/>
              </w:rPr>
              <w:t>（5）</w:t>
            </w:r>
            <w:r>
              <w:rPr>
                <w:rFonts w:hint="eastAsia" w:ascii="仿宋_GB2312" w:hAnsi="仿宋_GB2312" w:eastAsia="仿宋_GB2312" w:cs="仿宋_GB2312"/>
                <w:color w:val="000000" w:themeColor="text1"/>
                <w:sz w:val="21"/>
                <w:szCs w:val="21"/>
              </w:rPr>
              <w:t>具备良好的自主学习与终身学习能力，具备较强的创新能力。</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当前陕西省大力数字经济，深入推动‘一带一路’建设。西安大力推进国家中心城市建设，西安国家中心城市“三中心二高地一枢纽”：西部经济中心、对外交往中心、丝路科创中心；丝路文化高地、内陆开放高地；国家综合交通枢纽的科学定位为西安文理学院市场营销专业学生提供了良好的发展机遇。作为西安市属唯一的本科高校，西安文理学院定位于地方性、应用型、开放式的办学理念与西安经济社会发展现状高度契合，可以为区域经济发展提供人才输出和智力支持。作为应用型专业，生源地主要来自于西安及陕西省内各地市，学生就业主要集中于陕西省内，西安文理学院市场营销专业为西安、陕西区域经济发展做出了一定的贡献。近年来，为西安融创、西安康师傅控股、中原地产、西安秦岭野生动物园、方正国际、西安龙记地产、西安链家、平安保险、阿里巴巴、西安美城、学而思、西工大附小、东原集团等企业输送大量学生就业。围绕学校十四五规划及申硕升大目标，市场营销专业主动积极服务地方，与西安多家政府机关及企事业单位签订横向合同多项，为政府提供智力支持。并积极为企业提供人员培训、管理培训及咨询服务，为企业提供营销策划、品牌推广、风险管理、市场调研、文案撰写等服务</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陕西数字经济发展态势良好，目前位列全国第12位，数字经济成为陕西省、西安市经济高质量发展的引擎。数字经济的大力发展为市场营销人才培养提出了新的目标和要求，数字营销方兴未艾，人才需求缺口巨大。经济管理学院市场营销系由市场营销专业和电子商务专业构成，两个专业互补性较强，可以为地方经济建设提供传统营销、网络营销和数字营销人才。</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认真完成人才培养计划中的理论和实践环节，注重创新型、应用型人才的培养。近五年来，本专业学生获得创新创业大赛国家级二等奖5 项、三等奖10项、国家奖学金获得者3人次,国家励志奖学金10人。目前，考研率达到10%，取得境外大学留学资格的学生5人，毕业生就业率达到95%。</w:t>
            </w:r>
          </w:p>
          <w:p>
            <w:pPr>
              <w:spacing w:line="430" w:lineRule="exact"/>
              <w:ind w:firstLine="420" w:firstLineChars="200"/>
              <w:rPr>
                <w:rFonts w:ascii="宋体" w:hAnsi="宋体"/>
                <w:szCs w:val="21"/>
              </w:rPr>
            </w:pPr>
          </w:p>
          <w:p>
            <w:pPr>
              <w:spacing w:line="44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1" w:type="dxa"/>
            <w:gridSpan w:val="3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rPr>
            </w:pPr>
            <w:r>
              <w:rPr>
                <w:rFonts w:hint="eastAsia" w:ascii="仿宋_GB2312" w:hAnsi="仿宋_GB2312" w:eastAsia="仿宋_GB2312" w:cs="仿宋_GB2312"/>
                <w:b/>
                <w:bCs/>
                <w:color w:val="000000"/>
              </w:rPr>
              <w:t>二、本专业人才培养情况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类  别</w:t>
            </w:r>
          </w:p>
        </w:tc>
        <w:tc>
          <w:tcPr>
            <w:tcW w:w="2012"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2019    年</w:t>
            </w:r>
          </w:p>
        </w:tc>
        <w:tc>
          <w:tcPr>
            <w:tcW w:w="3205" w:type="dxa"/>
            <w:gridSpan w:val="11"/>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2020  年</w:t>
            </w:r>
          </w:p>
        </w:tc>
        <w:tc>
          <w:tcPr>
            <w:tcW w:w="2523" w:type="dxa"/>
            <w:gridSpan w:val="10"/>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2021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毕业人数</w:t>
            </w:r>
          </w:p>
        </w:tc>
        <w:tc>
          <w:tcPr>
            <w:tcW w:w="2012"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82</w:t>
            </w:r>
          </w:p>
        </w:tc>
        <w:tc>
          <w:tcPr>
            <w:tcW w:w="3205" w:type="dxa"/>
            <w:gridSpan w:val="11"/>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78</w:t>
            </w:r>
          </w:p>
        </w:tc>
        <w:tc>
          <w:tcPr>
            <w:tcW w:w="2523" w:type="dxa"/>
            <w:gridSpan w:val="10"/>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授学位人数</w:t>
            </w:r>
          </w:p>
        </w:tc>
        <w:tc>
          <w:tcPr>
            <w:tcW w:w="2012"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81</w:t>
            </w:r>
          </w:p>
        </w:tc>
        <w:tc>
          <w:tcPr>
            <w:tcW w:w="3205" w:type="dxa"/>
            <w:gridSpan w:val="11"/>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78</w:t>
            </w:r>
          </w:p>
        </w:tc>
        <w:tc>
          <w:tcPr>
            <w:tcW w:w="2523" w:type="dxa"/>
            <w:gridSpan w:val="10"/>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就业率（%）</w:t>
            </w:r>
          </w:p>
        </w:tc>
        <w:tc>
          <w:tcPr>
            <w:tcW w:w="2012"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95</w:t>
            </w:r>
          </w:p>
        </w:tc>
        <w:tc>
          <w:tcPr>
            <w:tcW w:w="3205" w:type="dxa"/>
            <w:gridSpan w:val="11"/>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96</w:t>
            </w:r>
          </w:p>
        </w:tc>
        <w:tc>
          <w:tcPr>
            <w:tcW w:w="2523" w:type="dxa"/>
            <w:gridSpan w:val="10"/>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80" w:hRule="atLeast"/>
          <w:jc w:val="center"/>
        </w:trPr>
        <w:tc>
          <w:tcPr>
            <w:tcW w:w="9054" w:type="dxa"/>
            <w:gridSpan w:val="3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
                <w:bCs/>
                <w:color w:val="000000"/>
              </w:rPr>
            </w:pPr>
            <w:r>
              <w:rPr>
                <w:rFonts w:hint="eastAsia" w:ascii="仿宋_GB2312" w:hAnsi="仿宋_GB2312" w:eastAsia="仿宋_GB2312" w:cs="仿宋_GB2312"/>
                <w:b/>
                <w:bCs/>
                <w:color w:val="000000"/>
              </w:rPr>
              <w:t>三、本专业教师队伍情况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67" w:hRule="atLeast"/>
          <w:jc w:val="center"/>
        </w:trPr>
        <w:tc>
          <w:tcPr>
            <w:tcW w:w="9054" w:type="dxa"/>
            <w:gridSpan w:val="3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
                <w:bCs/>
                <w:color w:val="000000"/>
              </w:rPr>
            </w:pPr>
            <w:r>
              <w:rPr>
                <w:rFonts w:hint="eastAsia" w:ascii="仿宋_GB2312" w:hAnsi="仿宋_GB2312" w:eastAsia="仿宋_GB2312" w:cs="仿宋_GB2312"/>
                <w:b/>
                <w:bCs/>
                <w:color w:val="000000"/>
              </w:rPr>
              <w:t>1.专业负责人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67" w:hRule="atLeast"/>
          <w:jc w:val="center"/>
        </w:trPr>
        <w:tc>
          <w:tcPr>
            <w:tcW w:w="133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姓   名</w:t>
            </w:r>
          </w:p>
        </w:tc>
        <w:tc>
          <w:tcPr>
            <w:tcW w:w="130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性 别</w:t>
            </w:r>
          </w:p>
        </w:tc>
        <w:tc>
          <w:tcPr>
            <w:tcW w:w="190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出生年月</w:t>
            </w:r>
          </w:p>
        </w:tc>
        <w:tc>
          <w:tcPr>
            <w:tcW w:w="190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专业技术职务</w:t>
            </w:r>
          </w:p>
        </w:tc>
        <w:tc>
          <w:tcPr>
            <w:tcW w:w="1175"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是否兼职</w:t>
            </w:r>
          </w:p>
        </w:tc>
        <w:tc>
          <w:tcPr>
            <w:tcW w:w="143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67" w:hRule="atLeast"/>
          <w:jc w:val="center"/>
        </w:trPr>
        <w:tc>
          <w:tcPr>
            <w:tcW w:w="133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陈卫峰</w:t>
            </w:r>
          </w:p>
        </w:tc>
        <w:tc>
          <w:tcPr>
            <w:tcW w:w="130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男</w:t>
            </w:r>
          </w:p>
        </w:tc>
        <w:tc>
          <w:tcPr>
            <w:tcW w:w="190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1977年10月</w:t>
            </w:r>
          </w:p>
        </w:tc>
        <w:tc>
          <w:tcPr>
            <w:tcW w:w="190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副教授</w:t>
            </w:r>
          </w:p>
        </w:tc>
        <w:tc>
          <w:tcPr>
            <w:tcW w:w="1175"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否</w:t>
            </w:r>
          </w:p>
        </w:tc>
        <w:tc>
          <w:tcPr>
            <w:tcW w:w="143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67" w:hRule="atLeast"/>
          <w:jc w:val="center"/>
        </w:trPr>
        <w:tc>
          <w:tcPr>
            <w:tcW w:w="9054" w:type="dxa"/>
            <w:gridSpan w:val="3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
                <w:bCs/>
                <w:color w:val="000000"/>
              </w:rPr>
            </w:pPr>
            <w:r>
              <w:rPr>
                <w:rFonts w:hint="eastAsia" w:ascii="仿宋_GB2312" w:hAnsi="仿宋_GB2312" w:eastAsia="仿宋_GB2312" w:cs="仿宋_GB2312"/>
                <w:b/>
                <w:bCs/>
                <w:color w:val="000000"/>
              </w:rPr>
              <w:t>2.专业教师队伍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67" w:hRule="atLeast"/>
          <w:jc w:val="center"/>
        </w:trPr>
        <w:tc>
          <w:tcPr>
            <w:tcW w:w="3343" w:type="dxa"/>
            <w:gridSpan w:val="1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rPr>
            </w:pPr>
            <w:r>
              <w:rPr>
                <w:rFonts w:hint="eastAsia" w:ascii="仿宋_GB2312" w:hAnsi="仿宋_GB2312" w:eastAsia="仿宋_GB2312" w:cs="仿宋_GB2312"/>
                <w:color w:val="000000"/>
              </w:rPr>
              <w:t>教师中具有博、硕士学位者比例</w:t>
            </w:r>
          </w:p>
        </w:tc>
        <w:tc>
          <w:tcPr>
            <w:tcW w:w="1021"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rPr>
            </w:pPr>
            <w:r>
              <w:rPr>
                <w:rFonts w:hint="eastAsia" w:ascii="仿宋_GB2312" w:hAnsi="仿宋_GB2312" w:eastAsia="仿宋_GB2312" w:cs="仿宋_GB2312"/>
                <w:color w:val="000000"/>
              </w:rPr>
              <w:t>100％</w:t>
            </w:r>
          </w:p>
        </w:tc>
        <w:tc>
          <w:tcPr>
            <w:tcW w:w="3771" w:type="dxa"/>
            <w:gridSpan w:val="14"/>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rPr>
            </w:pPr>
            <w:r>
              <w:rPr>
                <w:rFonts w:hint="eastAsia" w:ascii="仿宋_GB2312" w:hAnsi="仿宋_GB2312" w:eastAsia="仿宋_GB2312" w:cs="仿宋_GB2312"/>
                <w:color w:val="000000"/>
              </w:rPr>
              <w:t>教师中只具有硕士学位者比例</w:t>
            </w:r>
          </w:p>
        </w:tc>
        <w:tc>
          <w:tcPr>
            <w:tcW w:w="919"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rPr>
            </w:pPr>
            <w:r>
              <w:rPr>
                <w:rFonts w:hint="eastAsia" w:ascii="仿宋_GB2312" w:hAnsi="仿宋_GB2312" w:eastAsia="仿宋_GB2312" w:cs="仿宋_GB2312"/>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67" w:hRule="atLeast"/>
          <w:jc w:val="center"/>
        </w:trPr>
        <w:tc>
          <w:tcPr>
            <w:tcW w:w="3343" w:type="dxa"/>
            <w:gridSpan w:val="1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rPr>
            </w:pPr>
            <w:r>
              <w:rPr>
                <w:rFonts w:hint="eastAsia" w:ascii="仿宋_GB2312" w:hAnsi="仿宋_GB2312" w:eastAsia="仿宋_GB2312" w:cs="仿宋_GB2312"/>
                <w:color w:val="000000"/>
              </w:rPr>
              <w:t>教师中只具有学士学位者比例</w:t>
            </w:r>
          </w:p>
        </w:tc>
        <w:tc>
          <w:tcPr>
            <w:tcW w:w="1021"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rPr>
            </w:pPr>
            <w:r>
              <w:rPr>
                <w:rFonts w:hint="eastAsia" w:ascii="仿宋_GB2312" w:hAnsi="仿宋_GB2312" w:eastAsia="仿宋_GB2312" w:cs="仿宋_GB2312"/>
                <w:color w:val="000000"/>
              </w:rPr>
              <w:t>0％</w:t>
            </w:r>
          </w:p>
        </w:tc>
        <w:tc>
          <w:tcPr>
            <w:tcW w:w="3771" w:type="dxa"/>
            <w:gridSpan w:val="14"/>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rPr>
            </w:pPr>
            <w:r>
              <w:rPr>
                <w:rFonts w:hint="eastAsia" w:ascii="仿宋_GB2312" w:hAnsi="仿宋_GB2312" w:eastAsia="仿宋_GB2312" w:cs="仿宋_GB2312"/>
                <w:color w:val="000000"/>
              </w:rPr>
              <w:t>学校自有教师比例</w:t>
            </w:r>
          </w:p>
        </w:tc>
        <w:tc>
          <w:tcPr>
            <w:tcW w:w="919"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rPr>
            </w:pPr>
            <w:r>
              <w:rPr>
                <w:rFonts w:hint="eastAsia" w:ascii="仿宋_GB2312" w:hAnsi="仿宋_GB2312" w:eastAsia="仿宋_GB2312" w:cs="仿宋_GB2312"/>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67" w:hRule="atLeast"/>
          <w:jc w:val="center"/>
        </w:trPr>
        <w:tc>
          <w:tcPr>
            <w:tcW w:w="3343" w:type="dxa"/>
            <w:gridSpan w:val="1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rPr>
            </w:pPr>
            <w:r>
              <w:rPr>
                <w:rFonts w:hint="eastAsia" w:ascii="仿宋_GB2312" w:hAnsi="仿宋_GB2312" w:eastAsia="仿宋_GB2312" w:cs="仿宋_GB2312"/>
                <w:color w:val="000000"/>
              </w:rPr>
              <w:t>专 业 技 术 职 务</w:t>
            </w:r>
          </w:p>
        </w:tc>
        <w:tc>
          <w:tcPr>
            <w:tcW w:w="10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人数</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合计</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35岁</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以下</w:t>
            </w:r>
          </w:p>
        </w:tc>
        <w:tc>
          <w:tcPr>
            <w:tcW w:w="107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36至</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45岁</w:t>
            </w:r>
          </w:p>
        </w:tc>
        <w:tc>
          <w:tcPr>
            <w:tcW w:w="92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46至</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55岁</w:t>
            </w:r>
          </w:p>
        </w:tc>
        <w:tc>
          <w:tcPr>
            <w:tcW w:w="9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56至</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60岁</w:t>
            </w:r>
          </w:p>
        </w:tc>
        <w:tc>
          <w:tcPr>
            <w:tcW w:w="9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61岁</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67" w:hRule="atLeast"/>
          <w:jc w:val="center"/>
        </w:trPr>
        <w:tc>
          <w:tcPr>
            <w:tcW w:w="3343" w:type="dxa"/>
            <w:gridSpan w:val="1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
                <w:bCs/>
                <w:color w:val="000000"/>
              </w:rPr>
            </w:pPr>
            <w:r>
              <w:rPr>
                <w:rFonts w:hint="eastAsia" w:ascii="仿宋_GB2312" w:hAnsi="仿宋_GB2312" w:eastAsia="仿宋_GB2312" w:cs="仿宋_GB2312"/>
                <w:color w:val="000000"/>
              </w:rPr>
              <w:t>教授（或相当专业技术职务者）</w:t>
            </w:r>
          </w:p>
        </w:tc>
        <w:tc>
          <w:tcPr>
            <w:tcW w:w="10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rPr>
            </w:pPr>
            <w:r>
              <w:rPr>
                <w:rFonts w:hint="eastAsia" w:ascii="仿宋_GB2312" w:hAnsi="仿宋_GB2312" w:eastAsia="仿宋_GB2312" w:cs="仿宋_GB2312"/>
                <w:b/>
                <w:bCs/>
                <w:color w:val="000000"/>
              </w:rPr>
              <w:t>3</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rPr>
            </w:pPr>
            <w:r>
              <w:rPr>
                <w:rFonts w:hint="eastAsia" w:ascii="仿宋_GB2312" w:hAnsi="仿宋_GB2312" w:eastAsia="仿宋_GB2312" w:cs="仿宋_GB2312"/>
                <w:b/>
                <w:bCs/>
                <w:color w:val="000000"/>
              </w:rPr>
              <w:t>0</w:t>
            </w:r>
          </w:p>
        </w:tc>
        <w:tc>
          <w:tcPr>
            <w:tcW w:w="107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rPr>
            </w:pPr>
            <w:r>
              <w:rPr>
                <w:rFonts w:hint="eastAsia" w:ascii="仿宋_GB2312" w:hAnsi="仿宋_GB2312" w:eastAsia="仿宋_GB2312" w:cs="仿宋_GB2312"/>
                <w:b/>
                <w:bCs/>
                <w:color w:val="000000"/>
              </w:rPr>
              <w:t>0</w:t>
            </w:r>
          </w:p>
        </w:tc>
        <w:tc>
          <w:tcPr>
            <w:tcW w:w="92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rPr>
            </w:pPr>
            <w:r>
              <w:rPr>
                <w:rFonts w:hint="eastAsia" w:ascii="仿宋_GB2312" w:hAnsi="仿宋_GB2312" w:eastAsia="仿宋_GB2312" w:cs="仿宋_GB2312"/>
                <w:b/>
                <w:bCs/>
                <w:color w:val="000000"/>
              </w:rPr>
              <w:t>3</w:t>
            </w:r>
          </w:p>
        </w:tc>
        <w:tc>
          <w:tcPr>
            <w:tcW w:w="9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rPr>
            </w:pPr>
            <w:r>
              <w:rPr>
                <w:rFonts w:hint="eastAsia" w:ascii="仿宋_GB2312" w:hAnsi="仿宋_GB2312" w:eastAsia="仿宋_GB2312" w:cs="仿宋_GB2312"/>
                <w:b/>
                <w:bCs/>
                <w:color w:val="000000"/>
              </w:rPr>
              <w:t>0</w:t>
            </w:r>
          </w:p>
        </w:tc>
        <w:tc>
          <w:tcPr>
            <w:tcW w:w="9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rPr>
            </w:pPr>
            <w:r>
              <w:rPr>
                <w:rFonts w:hint="eastAsia" w:ascii="仿宋_GB2312" w:hAnsi="仿宋_GB2312" w:eastAsia="仿宋_GB2312" w:cs="仿宋_GB2312"/>
                <w:b/>
                <w:bCs/>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67" w:hRule="atLeast"/>
          <w:jc w:val="center"/>
        </w:trPr>
        <w:tc>
          <w:tcPr>
            <w:tcW w:w="3343" w:type="dxa"/>
            <w:gridSpan w:val="1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
                <w:bCs/>
                <w:color w:val="000000"/>
              </w:rPr>
            </w:pPr>
            <w:r>
              <w:rPr>
                <w:rFonts w:hint="eastAsia" w:ascii="仿宋_GB2312" w:hAnsi="仿宋_GB2312" w:eastAsia="仿宋_GB2312" w:cs="仿宋_GB2312"/>
                <w:color w:val="000000"/>
              </w:rPr>
              <w:t>副教授（或相当专业技术职务者）</w:t>
            </w:r>
          </w:p>
        </w:tc>
        <w:tc>
          <w:tcPr>
            <w:tcW w:w="10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rPr>
            </w:pPr>
            <w:r>
              <w:rPr>
                <w:rFonts w:hint="eastAsia" w:ascii="仿宋_GB2312" w:hAnsi="仿宋_GB2312" w:eastAsia="仿宋_GB2312" w:cs="仿宋_GB2312"/>
                <w:b/>
                <w:bCs/>
                <w:color w:val="000000"/>
              </w:rPr>
              <w:t>4</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rPr>
            </w:pPr>
            <w:r>
              <w:rPr>
                <w:rFonts w:hint="eastAsia" w:ascii="仿宋_GB2312" w:hAnsi="仿宋_GB2312" w:eastAsia="仿宋_GB2312" w:cs="仿宋_GB2312"/>
                <w:b/>
                <w:bCs/>
                <w:color w:val="000000"/>
              </w:rPr>
              <w:t>0</w:t>
            </w:r>
          </w:p>
        </w:tc>
        <w:tc>
          <w:tcPr>
            <w:tcW w:w="107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rPr>
            </w:pPr>
            <w:r>
              <w:rPr>
                <w:rFonts w:hint="eastAsia" w:ascii="仿宋_GB2312" w:hAnsi="仿宋_GB2312" w:eastAsia="仿宋_GB2312" w:cs="仿宋_GB2312"/>
                <w:b/>
                <w:bCs/>
                <w:color w:val="000000"/>
              </w:rPr>
              <w:t>2</w:t>
            </w:r>
          </w:p>
        </w:tc>
        <w:tc>
          <w:tcPr>
            <w:tcW w:w="92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rPr>
            </w:pPr>
            <w:r>
              <w:rPr>
                <w:rFonts w:hint="eastAsia" w:ascii="仿宋_GB2312" w:hAnsi="仿宋_GB2312" w:eastAsia="仿宋_GB2312" w:cs="仿宋_GB2312"/>
                <w:b/>
                <w:bCs/>
                <w:color w:val="000000"/>
              </w:rPr>
              <w:t>2</w:t>
            </w:r>
          </w:p>
        </w:tc>
        <w:tc>
          <w:tcPr>
            <w:tcW w:w="9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rPr>
            </w:pPr>
            <w:r>
              <w:rPr>
                <w:rFonts w:hint="eastAsia" w:ascii="仿宋_GB2312" w:hAnsi="仿宋_GB2312" w:eastAsia="仿宋_GB2312" w:cs="仿宋_GB2312"/>
                <w:b/>
                <w:bCs/>
                <w:color w:val="000000"/>
              </w:rPr>
              <w:t>0</w:t>
            </w:r>
          </w:p>
        </w:tc>
        <w:tc>
          <w:tcPr>
            <w:tcW w:w="9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rPr>
            </w:pPr>
            <w:r>
              <w:rPr>
                <w:rFonts w:hint="eastAsia" w:ascii="仿宋_GB2312" w:hAnsi="仿宋_GB2312" w:eastAsia="仿宋_GB2312" w:cs="仿宋_GB2312"/>
                <w:b/>
                <w:bCs/>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67" w:hRule="atLeast"/>
          <w:jc w:val="center"/>
        </w:trPr>
        <w:tc>
          <w:tcPr>
            <w:tcW w:w="3343" w:type="dxa"/>
            <w:gridSpan w:val="1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
                <w:bCs/>
                <w:color w:val="000000"/>
              </w:rPr>
            </w:pPr>
            <w:r>
              <w:rPr>
                <w:rFonts w:hint="eastAsia" w:ascii="仿宋_GB2312" w:hAnsi="仿宋_GB2312" w:eastAsia="仿宋_GB2312" w:cs="仿宋_GB2312"/>
                <w:color w:val="000000"/>
              </w:rPr>
              <w:t>讲师（或相当专业技术职务者）</w:t>
            </w:r>
          </w:p>
        </w:tc>
        <w:tc>
          <w:tcPr>
            <w:tcW w:w="10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rPr>
            </w:pPr>
            <w:r>
              <w:rPr>
                <w:rFonts w:hint="eastAsia" w:ascii="仿宋_GB2312" w:hAnsi="仿宋_GB2312" w:eastAsia="仿宋_GB2312" w:cs="仿宋_GB2312"/>
                <w:b/>
                <w:bCs/>
                <w:color w:val="000000"/>
              </w:rPr>
              <w:t>5</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rPr>
            </w:pPr>
            <w:r>
              <w:rPr>
                <w:rFonts w:hint="eastAsia" w:ascii="仿宋_GB2312" w:hAnsi="仿宋_GB2312" w:eastAsia="仿宋_GB2312" w:cs="仿宋_GB2312"/>
                <w:b/>
                <w:bCs/>
                <w:color w:val="000000"/>
              </w:rPr>
              <w:t>3</w:t>
            </w:r>
          </w:p>
        </w:tc>
        <w:tc>
          <w:tcPr>
            <w:tcW w:w="107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rPr>
            </w:pPr>
            <w:r>
              <w:rPr>
                <w:rFonts w:hint="eastAsia" w:ascii="仿宋_GB2312" w:hAnsi="仿宋_GB2312" w:eastAsia="仿宋_GB2312" w:cs="仿宋_GB2312"/>
                <w:b/>
                <w:bCs/>
                <w:color w:val="000000"/>
              </w:rPr>
              <w:t>0</w:t>
            </w:r>
          </w:p>
        </w:tc>
        <w:tc>
          <w:tcPr>
            <w:tcW w:w="92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rPr>
            </w:pPr>
            <w:r>
              <w:rPr>
                <w:rFonts w:hint="eastAsia" w:ascii="仿宋_GB2312" w:hAnsi="仿宋_GB2312" w:eastAsia="仿宋_GB2312" w:cs="仿宋_GB2312"/>
                <w:b/>
                <w:bCs/>
                <w:color w:val="000000"/>
              </w:rPr>
              <w:t>2</w:t>
            </w:r>
          </w:p>
        </w:tc>
        <w:tc>
          <w:tcPr>
            <w:tcW w:w="9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rPr>
            </w:pPr>
            <w:r>
              <w:rPr>
                <w:rFonts w:hint="eastAsia" w:ascii="仿宋_GB2312" w:hAnsi="仿宋_GB2312" w:eastAsia="仿宋_GB2312" w:cs="仿宋_GB2312"/>
                <w:b/>
                <w:bCs/>
                <w:color w:val="000000"/>
              </w:rPr>
              <w:t>0</w:t>
            </w:r>
          </w:p>
        </w:tc>
        <w:tc>
          <w:tcPr>
            <w:tcW w:w="9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rPr>
            </w:pPr>
            <w:r>
              <w:rPr>
                <w:rFonts w:hint="eastAsia" w:ascii="仿宋_GB2312" w:hAnsi="仿宋_GB2312" w:eastAsia="仿宋_GB2312" w:cs="仿宋_GB2312"/>
                <w:b/>
                <w:bCs/>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67" w:hRule="atLeast"/>
          <w:jc w:val="center"/>
        </w:trPr>
        <w:tc>
          <w:tcPr>
            <w:tcW w:w="9054" w:type="dxa"/>
            <w:gridSpan w:val="3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rPr>
            </w:pPr>
            <w:r>
              <w:rPr>
                <w:rFonts w:hint="eastAsia" w:ascii="仿宋_GB2312" w:hAnsi="仿宋_GB2312" w:eastAsia="仿宋_GB2312" w:cs="仿宋_GB2312"/>
                <w:b/>
                <w:bCs/>
                <w:color w:val="000000"/>
              </w:rPr>
              <w:t>3.专业核心课程、专业课程教师一览表（★公共课教师不填，本表可续）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67" w:hRule="atLeast"/>
          <w:jc w:val="center"/>
        </w:trPr>
        <w:tc>
          <w:tcPr>
            <w:tcW w:w="11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姓  名</w:t>
            </w:r>
          </w:p>
        </w:tc>
        <w:tc>
          <w:tcPr>
            <w:tcW w:w="8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性别</w:t>
            </w:r>
          </w:p>
        </w:tc>
        <w:tc>
          <w:tcPr>
            <w:tcW w:w="139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rPr>
            </w:pPr>
            <w:r>
              <w:rPr>
                <w:rFonts w:hint="eastAsia" w:ascii="仿宋_GB2312" w:hAnsi="仿宋_GB2312" w:eastAsia="仿宋_GB2312" w:cs="仿宋_GB2312"/>
                <w:color w:val="000000"/>
              </w:rPr>
              <w:t>出生年月</w:t>
            </w:r>
          </w:p>
        </w:tc>
        <w:tc>
          <w:tcPr>
            <w:tcW w:w="10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rPr>
            </w:pPr>
            <w:r>
              <w:rPr>
                <w:rFonts w:hint="eastAsia" w:ascii="仿宋_GB2312" w:hAnsi="仿宋_GB2312" w:eastAsia="仿宋_GB2312" w:cs="仿宋_GB2312"/>
                <w:color w:val="000000"/>
              </w:rPr>
              <w:t>职  称</w:t>
            </w:r>
          </w:p>
        </w:tc>
        <w:tc>
          <w:tcPr>
            <w:tcW w:w="11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rPr>
            </w:pPr>
            <w:r>
              <w:rPr>
                <w:rFonts w:hint="eastAsia" w:ascii="仿宋_GB2312" w:hAnsi="仿宋_GB2312" w:eastAsia="仿宋_GB2312" w:cs="仿宋_GB2312"/>
                <w:color w:val="000000"/>
              </w:rPr>
              <w:t>最高学位</w:t>
            </w:r>
          </w:p>
        </w:tc>
        <w:tc>
          <w:tcPr>
            <w:tcW w:w="2651"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rPr>
            </w:pPr>
            <w:r>
              <w:rPr>
                <w:rFonts w:hint="eastAsia" w:ascii="仿宋_GB2312" w:hAnsi="仿宋_GB2312" w:eastAsia="仿宋_GB2312" w:cs="仿宋_GB2312"/>
                <w:color w:val="000000"/>
              </w:rPr>
              <w:t>获最高学位的专业名称</w:t>
            </w:r>
          </w:p>
        </w:tc>
        <w:tc>
          <w:tcPr>
            <w:tcW w:w="8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是否</w:t>
            </w:r>
          </w:p>
          <w:p>
            <w:pPr>
              <w:jc w:val="center"/>
              <w:rPr>
                <w:rFonts w:ascii="仿宋_GB2312" w:hAnsi="仿宋_GB2312" w:eastAsia="仿宋_GB2312" w:cs="仿宋_GB2312"/>
                <w:b/>
                <w:bCs/>
                <w:color w:val="000000"/>
              </w:rPr>
            </w:pPr>
            <w:r>
              <w:rPr>
                <w:rFonts w:hint="eastAsia" w:ascii="仿宋_GB2312" w:hAnsi="仿宋_GB2312" w:eastAsia="仿宋_GB2312" w:cs="仿宋_GB2312"/>
                <w:color w:val="000000"/>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80" w:hRule="exact"/>
          <w:jc w:val="center"/>
        </w:trPr>
        <w:tc>
          <w:tcPr>
            <w:tcW w:w="11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闫荣国</w:t>
            </w:r>
          </w:p>
        </w:tc>
        <w:tc>
          <w:tcPr>
            <w:tcW w:w="8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男</w:t>
            </w:r>
          </w:p>
        </w:tc>
        <w:tc>
          <w:tcPr>
            <w:tcW w:w="139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1970年9月</w:t>
            </w:r>
          </w:p>
        </w:tc>
        <w:tc>
          <w:tcPr>
            <w:tcW w:w="10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教授</w:t>
            </w:r>
          </w:p>
        </w:tc>
        <w:tc>
          <w:tcPr>
            <w:tcW w:w="11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博士</w:t>
            </w:r>
          </w:p>
        </w:tc>
        <w:tc>
          <w:tcPr>
            <w:tcW w:w="2651"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统计学</w:t>
            </w:r>
          </w:p>
        </w:tc>
        <w:tc>
          <w:tcPr>
            <w:tcW w:w="8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80" w:hRule="exact"/>
          <w:jc w:val="center"/>
        </w:trPr>
        <w:tc>
          <w:tcPr>
            <w:tcW w:w="11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苏霞</w:t>
            </w:r>
          </w:p>
        </w:tc>
        <w:tc>
          <w:tcPr>
            <w:tcW w:w="8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女</w:t>
            </w:r>
          </w:p>
        </w:tc>
        <w:tc>
          <w:tcPr>
            <w:tcW w:w="139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1968年10月</w:t>
            </w:r>
          </w:p>
        </w:tc>
        <w:tc>
          <w:tcPr>
            <w:tcW w:w="10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教授</w:t>
            </w:r>
          </w:p>
        </w:tc>
        <w:tc>
          <w:tcPr>
            <w:tcW w:w="11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硕士</w:t>
            </w:r>
          </w:p>
        </w:tc>
        <w:tc>
          <w:tcPr>
            <w:tcW w:w="2651"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国民经济学</w:t>
            </w:r>
          </w:p>
        </w:tc>
        <w:tc>
          <w:tcPr>
            <w:tcW w:w="8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80" w:hRule="exact"/>
          <w:jc w:val="center"/>
        </w:trPr>
        <w:tc>
          <w:tcPr>
            <w:tcW w:w="11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田富强</w:t>
            </w:r>
          </w:p>
        </w:tc>
        <w:tc>
          <w:tcPr>
            <w:tcW w:w="8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男</w:t>
            </w:r>
          </w:p>
        </w:tc>
        <w:tc>
          <w:tcPr>
            <w:tcW w:w="139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1972年3月</w:t>
            </w:r>
          </w:p>
        </w:tc>
        <w:tc>
          <w:tcPr>
            <w:tcW w:w="10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教授</w:t>
            </w:r>
          </w:p>
        </w:tc>
        <w:tc>
          <w:tcPr>
            <w:tcW w:w="11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博士</w:t>
            </w:r>
          </w:p>
        </w:tc>
        <w:tc>
          <w:tcPr>
            <w:tcW w:w="2651"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农业经济学</w:t>
            </w:r>
          </w:p>
        </w:tc>
        <w:tc>
          <w:tcPr>
            <w:tcW w:w="8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80" w:hRule="exact"/>
          <w:jc w:val="center"/>
        </w:trPr>
        <w:tc>
          <w:tcPr>
            <w:tcW w:w="11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陈卫峰</w:t>
            </w:r>
          </w:p>
        </w:tc>
        <w:tc>
          <w:tcPr>
            <w:tcW w:w="8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男</w:t>
            </w:r>
          </w:p>
        </w:tc>
        <w:tc>
          <w:tcPr>
            <w:tcW w:w="139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1977年10月</w:t>
            </w:r>
          </w:p>
        </w:tc>
        <w:tc>
          <w:tcPr>
            <w:tcW w:w="10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副教授</w:t>
            </w:r>
          </w:p>
        </w:tc>
        <w:tc>
          <w:tcPr>
            <w:tcW w:w="11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硕士</w:t>
            </w:r>
          </w:p>
        </w:tc>
        <w:tc>
          <w:tcPr>
            <w:tcW w:w="2651"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政治经济学</w:t>
            </w:r>
          </w:p>
        </w:tc>
        <w:tc>
          <w:tcPr>
            <w:tcW w:w="8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80" w:hRule="exact"/>
          <w:jc w:val="center"/>
        </w:trPr>
        <w:tc>
          <w:tcPr>
            <w:tcW w:w="11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田园</w:t>
            </w:r>
          </w:p>
        </w:tc>
        <w:tc>
          <w:tcPr>
            <w:tcW w:w="8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女</w:t>
            </w:r>
          </w:p>
        </w:tc>
        <w:tc>
          <w:tcPr>
            <w:tcW w:w="139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1984年5月</w:t>
            </w:r>
          </w:p>
        </w:tc>
        <w:tc>
          <w:tcPr>
            <w:tcW w:w="10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副教授</w:t>
            </w:r>
          </w:p>
        </w:tc>
        <w:tc>
          <w:tcPr>
            <w:tcW w:w="118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博士</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(在读)</w:t>
            </w:r>
          </w:p>
        </w:tc>
        <w:tc>
          <w:tcPr>
            <w:tcW w:w="2651"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市场营销</w:t>
            </w:r>
          </w:p>
        </w:tc>
        <w:tc>
          <w:tcPr>
            <w:tcW w:w="8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80" w:hRule="exact"/>
          <w:jc w:val="center"/>
        </w:trPr>
        <w:tc>
          <w:tcPr>
            <w:tcW w:w="11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贺志武</w:t>
            </w:r>
          </w:p>
        </w:tc>
        <w:tc>
          <w:tcPr>
            <w:tcW w:w="8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男</w:t>
            </w:r>
          </w:p>
        </w:tc>
        <w:tc>
          <w:tcPr>
            <w:tcW w:w="139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1974年8月</w:t>
            </w:r>
          </w:p>
        </w:tc>
        <w:tc>
          <w:tcPr>
            <w:tcW w:w="10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副教授</w:t>
            </w:r>
          </w:p>
        </w:tc>
        <w:tc>
          <w:tcPr>
            <w:tcW w:w="11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硕士</w:t>
            </w:r>
          </w:p>
        </w:tc>
        <w:tc>
          <w:tcPr>
            <w:tcW w:w="2651"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社会保障</w:t>
            </w:r>
          </w:p>
        </w:tc>
        <w:tc>
          <w:tcPr>
            <w:tcW w:w="8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80" w:hRule="exact"/>
          <w:jc w:val="center"/>
        </w:trPr>
        <w:tc>
          <w:tcPr>
            <w:tcW w:w="11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李晶</w:t>
            </w:r>
          </w:p>
        </w:tc>
        <w:tc>
          <w:tcPr>
            <w:tcW w:w="8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女</w:t>
            </w:r>
          </w:p>
        </w:tc>
        <w:tc>
          <w:tcPr>
            <w:tcW w:w="139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1975年7月</w:t>
            </w:r>
          </w:p>
        </w:tc>
        <w:tc>
          <w:tcPr>
            <w:tcW w:w="10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副教授</w:t>
            </w:r>
          </w:p>
        </w:tc>
        <w:tc>
          <w:tcPr>
            <w:tcW w:w="11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硕士</w:t>
            </w:r>
          </w:p>
        </w:tc>
        <w:tc>
          <w:tcPr>
            <w:tcW w:w="2651"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公共事业管理</w:t>
            </w:r>
          </w:p>
        </w:tc>
        <w:tc>
          <w:tcPr>
            <w:tcW w:w="8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80" w:hRule="exact"/>
          <w:jc w:val="center"/>
        </w:trPr>
        <w:tc>
          <w:tcPr>
            <w:tcW w:w="11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姜文</w:t>
            </w:r>
          </w:p>
        </w:tc>
        <w:tc>
          <w:tcPr>
            <w:tcW w:w="8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男</w:t>
            </w:r>
          </w:p>
        </w:tc>
        <w:tc>
          <w:tcPr>
            <w:tcW w:w="139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1975年4月</w:t>
            </w:r>
          </w:p>
        </w:tc>
        <w:tc>
          <w:tcPr>
            <w:tcW w:w="10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讲师</w:t>
            </w:r>
          </w:p>
        </w:tc>
        <w:tc>
          <w:tcPr>
            <w:tcW w:w="11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博士</w:t>
            </w:r>
          </w:p>
        </w:tc>
        <w:tc>
          <w:tcPr>
            <w:tcW w:w="2651"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管理科学与工程</w:t>
            </w:r>
          </w:p>
        </w:tc>
        <w:tc>
          <w:tcPr>
            <w:tcW w:w="8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80" w:hRule="exact"/>
          <w:jc w:val="center"/>
        </w:trPr>
        <w:tc>
          <w:tcPr>
            <w:tcW w:w="11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龚奕</w:t>
            </w:r>
          </w:p>
        </w:tc>
        <w:tc>
          <w:tcPr>
            <w:tcW w:w="8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女</w:t>
            </w:r>
          </w:p>
        </w:tc>
        <w:tc>
          <w:tcPr>
            <w:tcW w:w="139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1975年6月</w:t>
            </w:r>
          </w:p>
        </w:tc>
        <w:tc>
          <w:tcPr>
            <w:tcW w:w="10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讲师</w:t>
            </w:r>
          </w:p>
        </w:tc>
        <w:tc>
          <w:tcPr>
            <w:tcW w:w="11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硕士</w:t>
            </w:r>
          </w:p>
        </w:tc>
        <w:tc>
          <w:tcPr>
            <w:tcW w:w="2651"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国际贸易</w:t>
            </w:r>
          </w:p>
        </w:tc>
        <w:tc>
          <w:tcPr>
            <w:tcW w:w="8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80" w:hRule="exact"/>
          <w:jc w:val="center"/>
        </w:trPr>
        <w:tc>
          <w:tcPr>
            <w:tcW w:w="11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陈博</w:t>
            </w:r>
          </w:p>
        </w:tc>
        <w:tc>
          <w:tcPr>
            <w:tcW w:w="8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女</w:t>
            </w:r>
          </w:p>
        </w:tc>
        <w:tc>
          <w:tcPr>
            <w:tcW w:w="139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1987年11月</w:t>
            </w:r>
          </w:p>
        </w:tc>
        <w:tc>
          <w:tcPr>
            <w:tcW w:w="10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讲师</w:t>
            </w:r>
          </w:p>
        </w:tc>
        <w:tc>
          <w:tcPr>
            <w:tcW w:w="11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博士</w:t>
            </w:r>
          </w:p>
        </w:tc>
        <w:tc>
          <w:tcPr>
            <w:tcW w:w="2651"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工程管理</w:t>
            </w:r>
          </w:p>
        </w:tc>
        <w:tc>
          <w:tcPr>
            <w:tcW w:w="8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80" w:hRule="exact"/>
          <w:jc w:val="center"/>
        </w:trPr>
        <w:tc>
          <w:tcPr>
            <w:tcW w:w="11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黄龙</w:t>
            </w:r>
          </w:p>
        </w:tc>
        <w:tc>
          <w:tcPr>
            <w:tcW w:w="8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男</w:t>
            </w:r>
          </w:p>
        </w:tc>
        <w:tc>
          <w:tcPr>
            <w:tcW w:w="139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1988年4月</w:t>
            </w:r>
          </w:p>
        </w:tc>
        <w:tc>
          <w:tcPr>
            <w:tcW w:w="10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讲师</w:t>
            </w:r>
          </w:p>
        </w:tc>
        <w:tc>
          <w:tcPr>
            <w:tcW w:w="11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博士</w:t>
            </w:r>
          </w:p>
        </w:tc>
        <w:tc>
          <w:tcPr>
            <w:tcW w:w="2651"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市场营销</w:t>
            </w:r>
          </w:p>
        </w:tc>
        <w:tc>
          <w:tcPr>
            <w:tcW w:w="8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80" w:hRule="exact"/>
          <w:jc w:val="center"/>
        </w:trPr>
        <w:tc>
          <w:tcPr>
            <w:tcW w:w="11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李羽晴</w:t>
            </w:r>
          </w:p>
        </w:tc>
        <w:tc>
          <w:tcPr>
            <w:tcW w:w="8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女</w:t>
            </w:r>
          </w:p>
        </w:tc>
        <w:tc>
          <w:tcPr>
            <w:tcW w:w="139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1989年12月</w:t>
            </w:r>
          </w:p>
        </w:tc>
        <w:tc>
          <w:tcPr>
            <w:tcW w:w="10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讲师</w:t>
            </w:r>
          </w:p>
        </w:tc>
        <w:tc>
          <w:tcPr>
            <w:tcW w:w="11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硕士</w:t>
            </w:r>
          </w:p>
        </w:tc>
        <w:tc>
          <w:tcPr>
            <w:tcW w:w="2651"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市场营销</w:t>
            </w:r>
          </w:p>
        </w:tc>
        <w:tc>
          <w:tcPr>
            <w:tcW w:w="8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071" w:type="dxa"/>
            <w:gridSpan w:val="3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r>
              <w:rPr>
                <w:rFonts w:hint="eastAsia" w:ascii="仿宋_GB2312" w:hAnsi="仿宋_GB2312" w:eastAsia="仿宋_GB2312" w:cs="仿宋_GB2312"/>
                <w:b/>
                <w:bCs/>
                <w:color w:val="000000"/>
                <w:sz w:val="24"/>
              </w:rPr>
              <w:t>四、 辅修学士学位专业的</w:t>
            </w:r>
            <w:r>
              <w:rPr>
                <w:rFonts w:hint="eastAsia" w:ascii="仿宋_GB2312" w:hAnsi="仿宋_GB2312" w:eastAsia="仿宋_GB2312" w:cs="仿宋_GB2312"/>
                <w:b/>
                <w:bCs/>
                <w:color w:val="000000"/>
                <w:szCs w:val="21"/>
              </w:rPr>
              <w:t>课程与教材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071" w:type="dxa"/>
            <w:gridSpan w:val="3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r>
              <w:rPr>
                <w:rFonts w:hint="eastAsia" w:ascii="仿宋_GB2312" w:hAnsi="仿宋_GB2312" w:eastAsia="仿宋_GB2312" w:cs="仿宋_GB2312"/>
                <w:b/>
                <w:bCs/>
                <w:color w:val="000000"/>
              </w:rPr>
              <w:t>1、 公共课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975"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课 程 名 称</w:t>
            </w:r>
          </w:p>
        </w:tc>
        <w:tc>
          <w:tcPr>
            <w:tcW w:w="5745" w:type="dxa"/>
            <w:gridSpan w:val="2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使    用    教    材</w:t>
            </w:r>
          </w:p>
        </w:tc>
        <w:tc>
          <w:tcPr>
            <w:tcW w:w="62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课时</w:t>
            </w:r>
          </w:p>
        </w:tc>
        <w:tc>
          <w:tcPr>
            <w:tcW w:w="1727"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授 课 教 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4"/>
              </w:rPr>
            </w:pPr>
          </w:p>
        </w:tc>
        <w:tc>
          <w:tcPr>
            <w:tcW w:w="1964"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教 材 名 称</w:t>
            </w:r>
          </w:p>
        </w:tc>
        <w:tc>
          <w:tcPr>
            <w:tcW w:w="974"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主 编</w:t>
            </w:r>
          </w:p>
        </w:tc>
        <w:tc>
          <w:tcPr>
            <w:tcW w:w="1657"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出 版 单 位</w:t>
            </w:r>
          </w:p>
        </w:tc>
        <w:tc>
          <w:tcPr>
            <w:tcW w:w="115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出版年份</w:t>
            </w:r>
          </w:p>
        </w:tc>
        <w:tc>
          <w:tcPr>
            <w:tcW w:w="6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4"/>
              </w:rPr>
            </w:pPr>
          </w:p>
        </w:tc>
        <w:tc>
          <w:tcPr>
            <w:tcW w:w="98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姓 名</w:t>
            </w:r>
          </w:p>
        </w:tc>
        <w:tc>
          <w:tcPr>
            <w:tcW w:w="74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微观经济学</w:t>
            </w:r>
          </w:p>
        </w:tc>
        <w:tc>
          <w:tcPr>
            <w:tcW w:w="1964"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西方经济学</w:t>
            </w:r>
          </w:p>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(第二版)上册</w:t>
            </w:r>
          </w:p>
        </w:tc>
        <w:tc>
          <w:tcPr>
            <w:tcW w:w="974"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颜鹏飞等</w:t>
            </w:r>
          </w:p>
        </w:tc>
        <w:tc>
          <w:tcPr>
            <w:tcW w:w="1657"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高等教育</w:t>
            </w:r>
          </w:p>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出版社</w:t>
            </w:r>
          </w:p>
        </w:tc>
        <w:tc>
          <w:tcPr>
            <w:tcW w:w="115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2021</w:t>
            </w:r>
          </w:p>
        </w:tc>
        <w:tc>
          <w:tcPr>
            <w:tcW w:w="62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48</w:t>
            </w:r>
          </w:p>
        </w:tc>
        <w:tc>
          <w:tcPr>
            <w:tcW w:w="98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刘鸿明</w:t>
            </w:r>
          </w:p>
        </w:tc>
        <w:tc>
          <w:tcPr>
            <w:tcW w:w="74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管理学</w:t>
            </w:r>
          </w:p>
        </w:tc>
        <w:tc>
          <w:tcPr>
            <w:tcW w:w="1964"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管理学</w:t>
            </w:r>
          </w:p>
        </w:tc>
        <w:tc>
          <w:tcPr>
            <w:tcW w:w="974"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陈传明</w:t>
            </w:r>
          </w:p>
        </w:tc>
        <w:tc>
          <w:tcPr>
            <w:tcW w:w="1657"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高等教育</w:t>
            </w:r>
          </w:p>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出版社</w:t>
            </w:r>
          </w:p>
        </w:tc>
        <w:tc>
          <w:tcPr>
            <w:tcW w:w="115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2021</w:t>
            </w:r>
          </w:p>
        </w:tc>
        <w:tc>
          <w:tcPr>
            <w:tcW w:w="62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48</w:t>
            </w:r>
          </w:p>
        </w:tc>
        <w:tc>
          <w:tcPr>
            <w:tcW w:w="98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贺志武</w:t>
            </w:r>
          </w:p>
        </w:tc>
        <w:tc>
          <w:tcPr>
            <w:tcW w:w="74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基础会计学</w:t>
            </w:r>
          </w:p>
        </w:tc>
        <w:tc>
          <w:tcPr>
            <w:tcW w:w="1964"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新编会计学原理-基础会计学</w:t>
            </w:r>
          </w:p>
        </w:tc>
        <w:tc>
          <w:tcPr>
            <w:tcW w:w="974"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李海波</w:t>
            </w:r>
          </w:p>
        </w:tc>
        <w:tc>
          <w:tcPr>
            <w:tcW w:w="1657"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立信会计</w:t>
            </w:r>
          </w:p>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出版社</w:t>
            </w:r>
          </w:p>
        </w:tc>
        <w:tc>
          <w:tcPr>
            <w:tcW w:w="115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2021</w:t>
            </w:r>
          </w:p>
        </w:tc>
        <w:tc>
          <w:tcPr>
            <w:tcW w:w="62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48</w:t>
            </w:r>
          </w:p>
        </w:tc>
        <w:tc>
          <w:tcPr>
            <w:tcW w:w="98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徐圣 男</w:t>
            </w:r>
          </w:p>
        </w:tc>
        <w:tc>
          <w:tcPr>
            <w:tcW w:w="74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统计学原理</w:t>
            </w:r>
          </w:p>
        </w:tc>
        <w:tc>
          <w:tcPr>
            <w:tcW w:w="1964"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统计学</w:t>
            </w:r>
          </w:p>
        </w:tc>
        <w:tc>
          <w:tcPr>
            <w:tcW w:w="974"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袁卫</w:t>
            </w:r>
          </w:p>
        </w:tc>
        <w:tc>
          <w:tcPr>
            <w:tcW w:w="1657"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高等教育</w:t>
            </w:r>
          </w:p>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出版社</w:t>
            </w:r>
          </w:p>
        </w:tc>
        <w:tc>
          <w:tcPr>
            <w:tcW w:w="115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2021</w:t>
            </w:r>
          </w:p>
        </w:tc>
        <w:tc>
          <w:tcPr>
            <w:tcW w:w="62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48</w:t>
            </w:r>
          </w:p>
        </w:tc>
        <w:tc>
          <w:tcPr>
            <w:tcW w:w="98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闫荣国</w:t>
            </w:r>
          </w:p>
        </w:tc>
        <w:tc>
          <w:tcPr>
            <w:tcW w:w="74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宏观经济学</w:t>
            </w:r>
          </w:p>
        </w:tc>
        <w:tc>
          <w:tcPr>
            <w:tcW w:w="1964"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西方经济学(第二版)下册</w:t>
            </w:r>
          </w:p>
        </w:tc>
        <w:tc>
          <w:tcPr>
            <w:tcW w:w="974"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颜鹏飞等</w:t>
            </w:r>
          </w:p>
        </w:tc>
        <w:tc>
          <w:tcPr>
            <w:tcW w:w="1657"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高等教育</w:t>
            </w:r>
          </w:p>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出版社</w:t>
            </w:r>
          </w:p>
        </w:tc>
        <w:tc>
          <w:tcPr>
            <w:tcW w:w="115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2021</w:t>
            </w:r>
          </w:p>
        </w:tc>
        <w:tc>
          <w:tcPr>
            <w:tcW w:w="62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48</w:t>
            </w:r>
          </w:p>
        </w:tc>
        <w:tc>
          <w:tcPr>
            <w:tcW w:w="98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同勤学</w:t>
            </w:r>
          </w:p>
        </w:tc>
        <w:tc>
          <w:tcPr>
            <w:tcW w:w="74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071" w:type="dxa"/>
            <w:gridSpan w:val="3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r>
              <w:rPr>
                <w:rFonts w:hint="eastAsia" w:ascii="仿宋_GB2312" w:hAnsi="仿宋_GB2312" w:eastAsia="仿宋_GB2312" w:cs="仿宋_GB2312"/>
                <w:b/>
                <w:bCs/>
                <w:color w:val="000000"/>
              </w:rPr>
              <w:t xml:space="preserve"> 2、专业（专业基础）课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99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课 程 名 称</w:t>
            </w:r>
          </w:p>
        </w:tc>
        <w:tc>
          <w:tcPr>
            <w:tcW w:w="5729" w:type="dxa"/>
            <w:gridSpan w:val="2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使    用    教    材</w:t>
            </w:r>
          </w:p>
        </w:tc>
        <w:tc>
          <w:tcPr>
            <w:tcW w:w="62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课时</w:t>
            </w:r>
          </w:p>
        </w:tc>
        <w:tc>
          <w:tcPr>
            <w:tcW w:w="1727"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授 课 教 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99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4"/>
              </w:rPr>
            </w:pPr>
          </w:p>
        </w:tc>
        <w:tc>
          <w:tcPr>
            <w:tcW w:w="1962"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教 材 名 称</w:t>
            </w:r>
          </w:p>
        </w:tc>
        <w:tc>
          <w:tcPr>
            <w:tcW w:w="96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主 编</w:t>
            </w:r>
          </w:p>
        </w:tc>
        <w:tc>
          <w:tcPr>
            <w:tcW w:w="1657"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出 版 单 位</w:t>
            </w:r>
          </w:p>
        </w:tc>
        <w:tc>
          <w:tcPr>
            <w:tcW w:w="115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出版时间</w:t>
            </w:r>
          </w:p>
        </w:tc>
        <w:tc>
          <w:tcPr>
            <w:tcW w:w="6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4"/>
              </w:rPr>
            </w:pPr>
          </w:p>
        </w:tc>
        <w:tc>
          <w:tcPr>
            <w:tcW w:w="98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姓 名</w:t>
            </w:r>
          </w:p>
        </w:tc>
        <w:tc>
          <w:tcPr>
            <w:tcW w:w="74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99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电子商务概论</w:t>
            </w:r>
          </w:p>
        </w:tc>
        <w:tc>
          <w:tcPr>
            <w:tcW w:w="1962"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电子商务理论与</w:t>
            </w:r>
          </w:p>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实务</w:t>
            </w:r>
          </w:p>
        </w:tc>
        <w:tc>
          <w:tcPr>
            <w:tcW w:w="96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胡宏力</w:t>
            </w:r>
          </w:p>
        </w:tc>
        <w:tc>
          <w:tcPr>
            <w:tcW w:w="1657"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中国人民大学出版社</w:t>
            </w:r>
          </w:p>
        </w:tc>
        <w:tc>
          <w:tcPr>
            <w:tcW w:w="115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2020</w:t>
            </w:r>
          </w:p>
        </w:tc>
        <w:tc>
          <w:tcPr>
            <w:tcW w:w="62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48</w:t>
            </w:r>
          </w:p>
        </w:tc>
        <w:tc>
          <w:tcPr>
            <w:tcW w:w="98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潘雨相</w:t>
            </w:r>
          </w:p>
        </w:tc>
        <w:tc>
          <w:tcPr>
            <w:tcW w:w="74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99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市场营销学</w:t>
            </w:r>
          </w:p>
        </w:tc>
        <w:tc>
          <w:tcPr>
            <w:tcW w:w="1962"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市场营销学</w:t>
            </w:r>
          </w:p>
        </w:tc>
        <w:tc>
          <w:tcPr>
            <w:tcW w:w="96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吴健安</w:t>
            </w:r>
          </w:p>
        </w:tc>
        <w:tc>
          <w:tcPr>
            <w:tcW w:w="1657"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高等教育</w:t>
            </w:r>
          </w:p>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出版社</w:t>
            </w:r>
          </w:p>
        </w:tc>
        <w:tc>
          <w:tcPr>
            <w:tcW w:w="115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2020</w:t>
            </w:r>
          </w:p>
        </w:tc>
        <w:tc>
          <w:tcPr>
            <w:tcW w:w="62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48</w:t>
            </w:r>
          </w:p>
        </w:tc>
        <w:tc>
          <w:tcPr>
            <w:tcW w:w="98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苏霞</w:t>
            </w:r>
          </w:p>
        </w:tc>
        <w:tc>
          <w:tcPr>
            <w:tcW w:w="74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99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消费者行为学</w:t>
            </w:r>
          </w:p>
        </w:tc>
        <w:tc>
          <w:tcPr>
            <w:tcW w:w="1962"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消费者行为学</w:t>
            </w:r>
          </w:p>
        </w:tc>
        <w:tc>
          <w:tcPr>
            <w:tcW w:w="96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荣晓华</w:t>
            </w:r>
          </w:p>
        </w:tc>
        <w:tc>
          <w:tcPr>
            <w:tcW w:w="1657"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东北财经大学出版社</w:t>
            </w:r>
          </w:p>
        </w:tc>
        <w:tc>
          <w:tcPr>
            <w:tcW w:w="115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2021</w:t>
            </w:r>
          </w:p>
        </w:tc>
        <w:tc>
          <w:tcPr>
            <w:tcW w:w="62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48</w:t>
            </w:r>
          </w:p>
        </w:tc>
        <w:tc>
          <w:tcPr>
            <w:tcW w:w="98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陈卫峰</w:t>
            </w:r>
          </w:p>
        </w:tc>
        <w:tc>
          <w:tcPr>
            <w:tcW w:w="74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99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市场</w:t>
            </w:r>
          </w:p>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调查与预测</w:t>
            </w:r>
          </w:p>
        </w:tc>
        <w:tc>
          <w:tcPr>
            <w:tcW w:w="1962"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市场调查与预测</w:t>
            </w:r>
          </w:p>
        </w:tc>
        <w:tc>
          <w:tcPr>
            <w:tcW w:w="96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丁洪福</w:t>
            </w:r>
          </w:p>
        </w:tc>
        <w:tc>
          <w:tcPr>
            <w:tcW w:w="1657"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东北财经大学出版社</w:t>
            </w:r>
          </w:p>
        </w:tc>
        <w:tc>
          <w:tcPr>
            <w:tcW w:w="115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2020</w:t>
            </w:r>
          </w:p>
        </w:tc>
        <w:tc>
          <w:tcPr>
            <w:tcW w:w="62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48</w:t>
            </w:r>
          </w:p>
        </w:tc>
        <w:tc>
          <w:tcPr>
            <w:tcW w:w="98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苏霞</w:t>
            </w:r>
          </w:p>
        </w:tc>
        <w:tc>
          <w:tcPr>
            <w:tcW w:w="74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99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现代</w:t>
            </w:r>
          </w:p>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广告学</w:t>
            </w:r>
          </w:p>
        </w:tc>
        <w:tc>
          <w:tcPr>
            <w:tcW w:w="1962"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现代广告学</w:t>
            </w:r>
          </w:p>
        </w:tc>
        <w:tc>
          <w:tcPr>
            <w:tcW w:w="96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苗杰</w:t>
            </w:r>
          </w:p>
        </w:tc>
        <w:tc>
          <w:tcPr>
            <w:tcW w:w="1657"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中国人民大学出版社</w:t>
            </w:r>
          </w:p>
        </w:tc>
        <w:tc>
          <w:tcPr>
            <w:tcW w:w="115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2021</w:t>
            </w:r>
          </w:p>
        </w:tc>
        <w:tc>
          <w:tcPr>
            <w:tcW w:w="62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48</w:t>
            </w:r>
          </w:p>
        </w:tc>
        <w:tc>
          <w:tcPr>
            <w:tcW w:w="98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田园</w:t>
            </w:r>
          </w:p>
        </w:tc>
        <w:tc>
          <w:tcPr>
            <w:tcW w:w="74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99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物流</w:t>
            </w:r>
          </w:p>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管理</w:t>
            </w:r>
          </w:p>
        </w:tc>
        <w:tc>
          <w:tcPr>
            <w:tcW w:w="1962"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现代物流管理理论与实务</w:t>
            </w:r>
          </w:p>
        </w:tc>
        <w:tc>
          <w:tcPr>
            <w:tcW w:w="96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袁科峰</w:t>
            </w:r>
          </w:p>
        </w:tc>
        <w:tc>
          <w:tcPr>
            <w:tcW w:w="1657"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中国海洋大学出版社</w:t>
            </w:r>
          </w:p>
        </w:tc>
        <w:tc>
          <w:tcPr>
            <w:tcW w:w="115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2020</w:t>
            </w:r>
          </w:p>
        </w:tc>
        <w:tc>
          <w:tcPr>
            <w:tcW w:w="62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32</w:t>
            </w:r>
          </w:p>
        </w:tc>
        <w:tc>
          <w:tcPr>
            <w:tcW w:w="98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陈博</w:t>
            </w:r>
          </w:p>
        </w:tc>
        <w:tc>
          <w:tcPr>
            <w:tcW w:w="74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99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网络</w:t>
            </w:r>
          </w:p>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营销</w:t>
            </w:r>
          </w:p>
        </w:tc>
        <w:tc>
          <w:tcPr>
            <w:tcW w:w="1962"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网络营销</w:t>
            </w:r>
          </w:p>
        </w:tc>
        <w:tc>
          <w:tcPr>
            <w:tcW w:w="96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胡宏力</w:t>
            </w:r>
          </w:p>
        </w:tc>
        <w:tc>
          <w:tcPr>
            <w:tcW w:w="1657"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中国人民大学出版社</w:t>
            </w:r>
          </w:p>
        </w:tc>
        <w:tc>
          <w:tcPr>
            <w:tcW w:w="115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2020</w:t>
            </w:r>
          </w:p>
        </w:tc>
        <w:tc>
          <w:tcPr>
            <w:tcW w:w="62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32</w:t>
            </w:r>
          </w:p>
        </w:tc>
        <w:tc>
          <w:tcPr>
            <w:tcW w:w="98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胡宏力</w:t>
            </w:r>
          </w:p>
        </w:tc>
        <w:tc>
          <w:tcPr>
            <w:tcW w:w="74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071" w:type="dxa"/>
            <w:gridSpan w:val="3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r>
              <w:rPr>
                <w:rFonts w:hint="eastAsia" w:ascii="仿宋_GB2312" w:hAnsi="仿宋_GB2312" w:eastAsia="仿宋_GB2312" w:cs="仿宋_GB2312"/>
                <w:b/>
                <w:bCs/>
                <w:color w:val="000000"/>
              </w:rPr>
              <w:t xml:space="preserve">3、实验课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674" w:type="dxa"/>
            <w:gridSpan w:val="5"/>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课 程 名 称</w:t>
            </w:r>
          </w:p>
        </w:tc>
        <w:tc>
          <w:tcPr>
            <w:tcW w:w="605"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课时</w:t>
            </w:r>
          </w:p>
        </w:tc>
        <w:tc>
          <w:tcPr>
            <w:tcW w:w="1827" w:type="dxa"/>
            <w:gridSpan w:val="7"/>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授 课 教 师</w:t>
            </w:r>
          </w:p>
        </w:tc>
        <w:tc>
          <w:tcPr>
            <w:tcW w:w="2529" w:type="dxa"/>
            <w:gridSpan w:val="10"/>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课 程 名 称</w:t>
            </w:r>
          </w:p>
        </w:tc>
        <w:tc>
          <w:tcPr>
            <w:tcW w:w="709"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课时</w:t>
            </w:r>
          </w:p>
        </w:tc>
        <w:tc>
          <w:tcPr>
            <w:tcW w:w="1727"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授 课 教 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67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4"/>
              </w:rPr>
            </w:pPr>
          </w:p>
        </w:tc>
        <w:tc>
          <w:tcPr>
            <w:tcW w:w="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4"/>
              </w:rPr>
            </w:pPr>
          </w:p>
        </w:tc>
        <w:tc>
          <w:tcPr>
            <w:tcW w:w="984"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姓 名</w:t>
            </w:r>
          </w:p>
        </w:tc>
        <w:tc>
          <w:tcPr>
            <w:tcW w:w="843"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职 称</w:t>
            </w:r>
          </w:p>
        </w:tc>
        <w:tc>
          <w:tcPr>
            <w:tcW w:w="2529"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4"/>
              </w:rPr>
            </w:pPr>
          </w:p>
        </w:tc>
        <w:tc>
          <w:tcPr>
            <w:tcW w:w="70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4"/>
              </w:rPr>
            </w:pPr>
          </w:p>
        </w:tc>
        <w:tc>
          <w:tcPr>
            <w:tcW w:w="98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姓 名</w:t>
            </w:r>
          </w:p>
        </w:tc>
        <w:tc>
          <w:tcPr>
            <w:tcW w:w="74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674" w:type="dxa"/>
            <w:gridSpan w:val="5"/>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企业沙盘对抗实训</w:t>
            </w:r>
          </w:p>
        </w:tc>
        <w:tc>
          <w:tcPr>
            <w:tcW w:w="60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32</w:t>
            </w:r>
          </w:p>
        </w:tc>
        <w:tc>
          <w:tcPr>
            <w:tcW w:w="984"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王珏</w:t>
            </w:r>
          </w:p>
        </w:tc>
        <w:tc>
          <w:tcPr>
            <w:tcW w:w="843"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教授</w:t>
            </w:r>
          </w:p>
        </w:tc>
        <w:tc>
          <w:tcPr>
            <w:tcW w:w="2529" w:type="dxa"/>
            <w:gridSpan w:val="10"/>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市场营销模拟试验</w:t>
            </w:r>
          </w:p>
        </w:tc>
        <w:tc>
          <w:tcPr>
            <w:tcW w:w="70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32</w:t>
            </w:r>
          </w:p>
        </w:tc>
        <w:tc>
          <w:tcPr>
            <w:tcW w:w="98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苏霞</w:t>
            </w:r>
          </w:p>
        </w:tc>
        <w:tc>
          <w:tcPr>
            <w:tcW w:w="74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674" w:type="dxa"/>
            <w:gridSpan w:val="5"/>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SPSS软件应用</w:t>
            </w:r>
          </w:p>
        </w:tc>
        <w:tc>
          <w:tcPr>
            <w:tcW w:w="60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32</w:t>
            </w:r>
          </w:p>
        </w:tc>
        <w:tc>
          <w:tcPr>
            <w:tcW w:w="984"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闫荣国</w:t>
            </w:r>
          </w:p>
        </w:tc>
        <w:tc>
          <w:tcPr>
            <w:tcW w:w="843"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教授</w:t>
            </w:r>
          </w:p>
        </w:tc>
        <w:tc>
          <w:tcPr>
            <w:tcW w:w="2529" w:type="dxa"/>
            <w:gridSpan w:val="10"/>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电子商务模拟试验</w:t>
            </w:r>
          </w:p>
        </w:tc>
        <w:tc>
          <w:tcPr>
            <w:tcW w:w="70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32</w:t>
            </w:r>
          </w:p>
        </w:tc>
        <w:tc>
          <w:tcPr>
            <w:tcW w:w="98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潘雨相</w:t>
            </w:r>
          </w:p>
        </w:tc>
        <w:tc>
          <w:tcPr>
            <w:tcW w:w="74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副教授</w:t>
            </w:r>
          </w:p>
        </w:tc>
      </w:tr>
    </w:tbl>
    <w:p>
      <w:pPr>
        <w:widowControl/>
        <w:jc w:val="left"/>
        <w:rPr>
          <w:rFonts w:ascii="仿宋_GB2312" w:hAnsi="仿宋_GB2312" w:eastAsia="仿宋_GB2312" w:cs="仿宋_GB2312"/>
        </w:rPr>
        <w:sectPr>
          <w:footerReference r:id="rId4" w:type="default"/>
          <w:pgSz w:w="11906" w:h="16838"/>
          <w:pgMar w:top="2098" w:right="1474" w:bottom="1985" w:left="1588" w:header="851" w:footer="1247" w:gutter="0"/>
          <w:pgNumType w:start="1"/>
          <w:cols w:space="720" w:num="1"/>
          <w:docGrid w:type="lines" w:linePitch="312" w:charSpace="0"/>
        </w:sectPr>
      </w:pPr>
    </w:p>
    <w:tbl>
      <w:tblPr>
        <w:tblStyle w:val="5"/>
        <w:tblW w:w="13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714"/>
        <w:gridCol w:w="1675"/>
        <w:gridCol w:w="649"/>
        <w:gridCol w:w="545"/>
        <w:gridCol w:w="1511"/>
        <w:gridCol w:w="648"/>
        <w:gridCol w:w="1197"/>
        <w:gridCol w:w="1558"/>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3593" w:type="dxa"/>
            <w:gridSpan w:val="10"/>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b/>
                <w:color w:val="000000"/>
              </w:rPr>
            </w:pPr>
            <w:r>
              <w:rPr>
                <w:rFonts w:hint="eastAsia" w:ascii="仿宋_GB2312" w:hAnsi="仿宋_GB2312" w:eastAsia="仿宋_GB2312" w:cs="仿宋_GB2312"/>
                <w:b/>
                <w:bCs/>
                <w:color w:val="000000"/>
              </w:rPr>
              <w:t>五、教学改革与研究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3593" w:type="dxa"/>
            <w:gridSpan w:val="10"/>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r>
              <w:rPr>
                <w:rFonts w:hint="eastAsia" w:ascii="仿宋_GB2312" w:hAnsi="仿宋_GB2312" w:eastAsia="仿宋_GB2312" w:cs="仿宋_GB2312"/>
                <w:b/>
                <w:bCs/>
                <w:color w:val="000000"/>
              </w:rPr>
              <w:t>1、本专业近3年获省部级及以上优秀教学成果、教材奖情况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序 号</w:t>
            </w:r>
          </w:p>
        </w:tc>
        <w:tc>
          <w:tcPr>
            <w:tcW w:w="503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项  目  名  称</w:t>
            </w:r>
          </w:p>
        </w:tc>
        <w:tc>
          <w:tcPr>
            <w:tcW w:w="2704"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获 奖 人</w:t>
            </w:r>
          </w:p>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(注署名次序)</w:t>
            </w:r>
          </w:p>
        </w:tc>
        <w:tc>
          <w:tcPr>
            <w:tcW w:w="491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获奖名称、等级、时间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1</w:t>
            </w:r>
          </w:p>
        </w:tc>
        <w:tc>
          <w:tcPr>
            <w:tcW w:w="503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品牌管理</w:t>
            </w:r>
          </w:p>
        </w:tc>
        <w:tc>
          <w:tcPr>
            <w:tcW w:w="2704"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田园</w:t>
            </w:r>
            <w:r>
              <w:rPr>
                <w:rFonts w:hint="eastAsia" w:ascii="仿宋_GB2312" w:hAnsi="仿宋_GB2312" w:eastAsia="仿宋_GB2312" w:cs="仿宋_GB2312"/>
                <w:szCs w:val="21"/>
              </w:rPr>
              <w:t>、刘鸿明、董冠华</w:t>
            </w:r>
          </w:p>
        </w:tc>
        <w:tc>
          <w:tcPr>
            <w:tcW w:w="491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2021年省级社会实践一流课程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2</w:t>
            </w:r>
          </w:p>
        </w:tc>
        <w:tc>
          <w:tcPr>
            <w:tcW w:w="503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c>
          <w:tcPr>
            <w:tcW w:w="2704"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c>
          <w:tcPr>
            <w:tcW w:w="491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3</w:t>
            </w:r>
          </w:p>
        </w:tc>
        <w:tc>
          <w:tcPr>
            <w:tcW w:w="503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c>
          <w:tcPr>
            <w:tcW w:w="2704"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c>
          <w:tcPr>
            <w:tcW w:w="491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4</w:t>
            </w:r>
          </w:p>
        </w:tc>
        <w:tc>
          <w:tcPr>
            <w:tcW w:w="503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c>
          <w:tcPr>
            <w:tcW w:w="2704"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c>
          <w:tcPr>
            <w:tcW w:w="491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5</w:t>
            </w:r>
          </w:p>
        </w:tc>
        <w:tc>
          <w:tcPr>
            <w:tcW w:w="503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c>
          <w:tcPr>
            <w:tcW w:w="2704"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c>
          <w:tcPr>
            <w:tcW w:w="491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6</w:t>
            </w:r>
          </w:p>
        </w:tc>
        <w:tc>
          <w:tcPr>
            <w:tcW w:w="503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c>
          <w:tcPr>
            <w:tcW w:w="2704"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c>
          <w:tcPr>
            <w:tcW w:w="491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7</w:t>
            </w:r>
          </w:p>
        </w:tc>
        <w:tc>
          <w:tcPr>
            <w:tcW w:w="503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c>
          <w:tcPr>
            <w:tcW w:w="2704"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c>
          <w:tcPr>
            <w:tcW w:w="491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8</w:t>
            </w:r>
          </w:p>
        </w:tc>
        <w:tc>
          <w:tcPr>
            <w:tcW w:w="503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c>
          <w:tcPr>
            <w:tcW w:w="2704"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c>
          <w:tcPr>
            <w:tcW w:w="491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9</w:t>
            </w:r>
          </w:p>
        </w:tc>
        <w:tc>
          <w:tcPr>
            <w:tcW w:w="503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c>
          <w:tcPr>
            <w:tcW w:w="2704"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c>
          <w:tcPr>
            <w:tcW w:w="491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color w:val="000000"/>
              </w:rPr>
            </w:pPr>
            <w:r>
              <w:rPr>
                <w:rFonts w:hint="eastAsia" w:ascii="仿宋_GB2312" w:hAnsi="仿宋_GB2312" w:eastAsia="仿宋_GB2312" w:cs="仿宋_GB2312"/>
                <w:color w:val="000000"/>
              </w:rPr>
              <w:t>10</w:t>
            </w:r>
          </w:p>
        </w:tc>
        <w:tc>
          <w:tcPr>
            <w:tcW w:w="503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c>
          <w:tcPr>
            <w:tcW w:w="2704"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c>
          <w:tcPr>
            <w:tcW w:w="491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3593" w:type="dxa"/>
            <w:gridSpan w:val="10"/>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color w:val="000000"/>
              </w:rPr>
            </w:pPr>
            <w:r>
              <w:rPr>
                <w:rFonts w:hint="eastAsia" w:ascii="仿宋_GB2312" w:hAnsi="仿宋_GB2312" w:eastAsia="仿宋_GB2312" w:cs="仿宋_GB2312"/>
                <w:b/>
                <w:bCs/>
                <w:color w:val="000000"/>
              </w:rPr>
              <w:t>2、 本专业近3年教学改革研究课题一览表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序号</w:t>
            </w:r>
          </w:p>
        </w:tc>
        <w:tc>
          <w:tcPr>
            <w:tcW w:w="271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课 题 名 称</w:t>
            </w:r>
          </w:p>
        </w:tc>
        <w:tc>
          <w:tcPr>
            <w:tcW w:w="16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课题级别</w:t>
            </w:r>
          </w:p>
        </w:tc>
        <w:tc>
          <w:tcPr>
            <w:tcW w:w="119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起讫时间</w:t>
            </w:r>
          </w:p>
        </w:tc>
        <w:tc>
          <w:tcPr>
            <w:tcW w:w="151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立项单位</w:t>
            </w:r>
          </w:p>
        </w:tc>
        <w:tc>
          <w:tcPr>
            <w:tcW w:w="184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发文编号</w:t>
            </w:r>
          </w:p>
        </w:tc>
        <w:tc>
          <w:tcPr>
            <w:tcW w:w="155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姓  名</w:t>
            </w:r>
          </w:p>
        </w:tc>
        <w:tc>
          <w:tcPr>
            <w:tcW w:w="21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1</w:t>
            </w:r>
          </w:p>
        </w:tc>
        <w:tc>
          <w:tcPr>
            <w:tcW w:w="271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国际市场营销学</w:t>
            </w:r>
          </w:p>
        </w:tc>
        <w:tc>
          <w:tcPr>
            <w:tcW w:w="16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校级</w:t>
            </w:r>
          </w:p>
        </w:tc>
        <w:tc>
          <w:tcPr>
            <w:tcW w:w="119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2019-2021</w:t>
            </w:r>
          </w:p>
        </w:tc>
        <w:tc>
          <w:tcPr>
            <w:tcW w:w="151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西安文理学院</w:t>
            </w:r>
          </w:p>
        </w:tc>
        <w:tc>
          <w:tcPr>
            <w:tcW w:w="184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JY2019KGA67</w:t>
            </w:r>
          </w:p>
        </w:tc>
        <w:tc>
          <w:tcPr>
            <w:tcW w:w="155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陈卫峰</w:t>
            </w:r>
          </w:p>
        </w:tc>
        <w:tc>
          <w:tcPr>
            <w:tcW w:w="21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2</w:t>
            </w:r>
          </w:p>
        </w:tc>
        <w:tc>
          <w:tcPr>
            <w:tcW w:w="271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服务营销学案例教学课程综合改革研究</w:t>
            </w:r>
          </w:p>
        </w:tc>
        <w:tc>
          <w:tcPr>
            <w:tcW w:w="16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校级</w:t>
            </w:r>
          </w:p>
        </w:tc>
        <w:tc>
          <w:tcPr>
            <w:tcW w:w="119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2019-2021</w:t>
            </w:r>
          </w:p>
        </w:tc>
        <w:tc>
          <w:tcPr>
            <w:tcW w:w="151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西安文理学院</w:t>
            </w:r>
          </w:p>
        </w:tc>
        <w:tc>
          <w:tcPr>
            <w:tcW w:w="184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JY2019KGA27</w:t>
            </w:r>
          </w:p>
        </w:tc>
        <w:tc>
          <w:tcPr>
            <w:tcW w:w="155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李晶</w:t>
            </w:r>
          </w:p>
        </w:tc>
        <w:tc>
          <w:tcPr>
            <w:tcW w:w="21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3</w:t>
            </w:r>
          </w:p>
        </w:tc>
        <w:tc>
          <w:tcPr>
            <w:tcW w:w="271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品牌管理</w:t>
            </w:r>
          </w:p>
        </w:tc>
        <w:tc>
          <w:tcPr>
            <w:tcW w:w="16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校级</w:t>
            </w:r>
          </w:p>
        </w:tc>
        <w:tc>
          <w:tcPr>
            <w:tcW w:w="119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2020-2022</w:t>
            </w:r>
          </w:p>
        </w:tc>
        <w:tc>
          <w:tcPr>
            <w:tcW w:w="151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西安文理学院</w:t>
            </w:r>
          </w:p>
        </w:tc>
        <w:tc>
          <w:tcPr>
            <w:tcW w:w="184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JY2020KGE02</w:t>
            </w:r>
          </w:p>
        </w:tc>
        <w:tc>
          <w:tcPr>
            <w:tcW w:w="155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田园</w:t>
            </w:r>
          </w:p>
        </w:tc>
        <w:tc>
          <w:tcPr>
            <w:tcW w:w="21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4</w:t>
            </w:r>
          </w:p>
        </w:tc>
        <w:tc>
          <w:tcPr>
            <w:tcW w:w="271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市场营销学</w:t>
            </w:r>
          </w:p>
        </w:tc>
        <w:tc>
          <w:tcPr>
            <w:tcW w:w="16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校级</w:t>
            </w:r>
          </w:p>
        </w:tc>
        <w:tc>
          <w:tcPr>
            <w:tcW w:w="119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2020-2022</w:t>
            </w:r>
          </w:p>
        </w:tc>
        <w:tc>
          <w:tcPr>
            <w:tcW w:w="151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西安文理学院</w:t>
            </w:r>
          </w:p>
        </w:tc>
        <w:tc>
          <w:tcPr>
            <w:tcW w:w="184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JY2020KGA02</w:t>
            </w:r>
          </w:p>
        </w:tc>
        <w:tc>
          <w:tcPr>
            <w:tcW w:w="155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苏霞</w:t>
            </w:r>
          </w:p>
        </w:tc>
        <w:tc>
          <w:tcPr>
            <w:tcW w:w="21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5</w:t>
            </w:r>
          </w:p>
        </w:tc>
        <w:tc>
          <w:tcPr>
            <w:tcW w:w="271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物流管理</w:t>
            </w:r>
          </w:p>
        </w:tc>
        <w:tc>
          <w:tcPr>
            <w:tcW w:w="16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校级</w:t>
            </w:r>
          </w:p>
        </w:tc>
        <w:tc>
          <w:tcPr>
            <w:tcW w:w="119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2022-</w:t>
            </w:r>
          </w:p>
        </w:tc>
        <w:tc>
          <w:tcPr>
            <w:tcW w:w="151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西安文理学院</w:t>
            </w:r>
          </w:p>
        </w:tc>
        <w:tc>
          <w:tcPr>
            <w:tcW w:w="184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JY2022KGC14</w:t>
            </w:r>
          </w:p>
        </w:tc>
        <w:tc>
          <w:tcPr>
            <w:tcW w:w="155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贺志武</w:t>
            </w:r>
          </w:p>
        </w:tc>
        <w:tc>
          <w:tcPr>
            <w:tcW w:w="21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6</w:t>
            </w:r>
          </w:p>
        </w:tc>
        <w:tc>
          <w:tcPr>
            <w:tcW w:w="271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19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51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84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21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7</w:t>
            </w:r>
          </w:p>
        </w:tc>
        <w:tc>
          <w:tcPr>
            <w:tcW w:w="271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19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51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84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21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8</w:t>
            </w:r>
          </w:p>
        </w:tc>
        <w:tc>
          <w:tcPr>
            <w:tcW w:w="271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19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51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84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21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9</w:t>
            </w:r>
          </w:p>
        </w:tc>
        <w:tc>
          <w:tcPr>
            <w:tcW w:w="271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19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51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84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21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10</w:t>
            </w:r>
          </w:p>
        </w:tc>
        <w:tc>
          <w:tcPr>
            <w:tcW w:w="271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19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51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84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c>
          <w:tcPr>
            <w:tcW w:w="21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color w:val="000000"/>
              </w:rPr>
            </w:pPr>
          </w:p>
        </w:tc>
      </w:tr>
    </w:tbl>
    <w:p>
      <w:pPr>
        <w:rPr>
          <w:rFonts w:ascii="仿宋_GB2312" w:hAnsi="仿宋_GB2312" w:eastAsia="仿宋_GB2312" w:cs="仿宋_GB2312"/>
        </w:rPr>
        <w:sectPr>
          <w:footerReference r:id="rId5" w:type="default"/>
          <w:pgSz w:w="16838" w:h="11906" w:orient="landscape"/>
          <w:pgMar w:top="1588" w:right="2098" w:bottom="1474" w:left="1985" w:header="851" w:footer="1247" w:gutter="0"/>
          <w:pgNumType w:start="10"/>
          <w:cols w:space="720" w:num="1"/>
          <w:docGrid w:type="linesAndChars" w:linePitch="312" w:charSpace="0"/>
        </w:sectPr>
      </w:pPr>
    </w:p>
    <w:tbl>
      <w:tblPr>
        <w:tblStyle w:val="5"/>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6"/>
        <w:gridCol w:w="160"/>
        <w:gridCol w:w="805"/>
        <w:gridCol w:w="669"/>
        <w:gridCol w:w="101"/>
        <w:gridCol w:w="1182"/>
        <w:gridCol w:w="892"/>
        <w:gridCol w:w="305"/>
        <w:gridCol w:w="899"/>
        <w:gridCol w:w="670"/>
        <w:gridCol w:w="227"/>
        <w:gridCol w:w="1197"/>
        <w:gridCol w:w="1054"/>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8733" w:type="dxa"/>
            <w:gridSpan w:val="15"/>
            <w:tcBorders>
              <w:top w:val="single" w:color="auto" w:sz="4" w:space="0"/>
              <w:left w:val="single" w:color="auto" w:sz="4" w:space="0"/>
              <w:right w:val="single" w:color="auto" w:sz="4" w:space="0"/>
            </w:tcBorders>
            <w:vAlign w:val="center"/>
          </w:tcPr>
          <w:p>
            <w:pPr>
              <w:spacing w:line="0" w:lineRule="atLeast"/>
              <w:rPr>
                <w:rFonts w:ascii="仿宋_GB2312" w:hAnsi="仿宋_GB2312" w:eastAsia="仿宋_GB2312" w:cs="仿宋_GB2312"/>
                <w:color w:val="000000"/>
              </w:rPr>
            </w:pPr>
            <w:r>
              <w:rPr>
                <w:rFonts w:hint="eastAsia" w:ascii="仿宋_GB2312" w:hAnsi="仿宋_GB2312" w:eastAsia="仿宋_GB2312" w:cs="仿宋_GB2312"/>
                <w:b/>
                <w:bCs/>
                <w:color w:val="000000"/>
              </w:rPr>
              <w:t>六、辅修学士学位专业的毕业设计（学位论文）</w:t>
            </w:r>
          </w:p>
          <w:p>
            <w:pPr>
              <w:spacing w:line="0" w:lineRule="atLeast"/>
              <w:ind w:firstLine="422" w:firstLineChars="200"/>
              <w:rPr>
                <w:rFonts w:ascii="仿宋_GB2312" w:hAnsi="仿宋_GB2312" w:eastAsia="仿宋_GB2312" w:cs="仿宋_GB2312"/>
                <w:color w:val="000000"/>
              </w:rPr>
            </w:pPr>
            <w:r>
              <w:rPr>
                <w:rFonts w:hint="eastAsia" w:ascii="仿宋_GB2312" w:hAnsi="仿宋_GB2312" w:eastAsia="仿宋_GB2312" w:cs="仿宋_GB2312"/>
                <w:b/>
                <w:bCs/>
                <w:color w:val="000000"/>
              </w:rPr>
              <w:t>主要包括辅修学士学位专业毕业设计&lt;学位论文&gt;规范、工作进度、选题安排、指导教师选派、过程管理及毕业设计&lt;学位论文&gt;评阅标准。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6" w:hRule="atLeast"/>
          <w:jc w:val="center"/>
        </w:trPr>
        <w:tc>
          <w:tcPr>
            <w:tcW w:w="8733" w:type="dxa"/>
            <w:gridSpan w:val="1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1.学位论文规范</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毕业设计（论文）课题调研要求: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（一）所选调研单位必须与学生所学市场营销专业及相关学科有密切联系，指导教师应严格把关。</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（二）调研过程中，能灵活运用专业理论知识，敢于开拓，具有创新精神。</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（三）认真做好调研工作的记录、心得和总结。</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（四）随时与指导教师保持联系。</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（五）注意安全，注意言行，维护学校形象。</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毕业设计（论文）的文献检索与应用要求: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文献检索与应用能力是专业工作者的重要能力之一。通过文献检索，可以及时、广泛地了解与自己专业相关的信息与动态，因此，要求学生通过毕业论文的写作，培养文献检索能力。在检索过程中，要充分发挥创造性，所用文献资料具有较强的专业性，应当是本专业发展过程中的前沿理论，并做到数据真实、准确，对毕业论文的创作具有一定的参考价值。在论文中必须注明所用资料来源。</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毕业设计（论文）的撰写要求: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毕业论文应层次分明，数据详实，文字简练，推理有据，立论严谨。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毕业论文格式具体要求遵照“西安文理学院本科生毕业设计（论文）撰写规范”执行。</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2.工作进度</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每年12月4日—2022年1月4日 完成选题，指导老师下达任务书。</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每年1月4日—2022年1月15日 完成开题报告。</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每年1月18日—2022年2月26日 完成毕业论文一稿。</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每年2月27日—2022年3月15日 完成毕业论文二稿。</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每年3月15日—2022年4月12日 完成毕业论文三稿,论文工作</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中期检查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每年4月12日—2022年4月25日 论文定稿，查重、审定终稿</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每年5月4日—2022年5月10日 指导老师、评阅老师审阅</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每年5月10日—2022年5月20日 毕业论文答辩</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每年5月20日—2022年5月30日 整理论文档案</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3.选题安排</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毕业论文的选题必须符合专业培养目标的要求，课题要具有专业性、典型性和完整性。要能反映专业主干课程的基本理论、基本知识和基本技能，有利于对学生进行全面的训练，有利于培养学生的实践能力和创新能力。毕业论文课题的选择要从学生的实际水平出发，难易适中。防止所选课题过大、过小、过窄、过深，保证学生在规定的时间，经过努力可以完成任务。</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毕业论文课题要保证一人一题，不允许两名或多名学生做同样的或只改变个别参数的课题。对于难度和工作量较大的课题可分解为若干子课题，作为学生可完成的题目，使每个学生独立完成一定的任务，并使学生了解整个课题。选题工作于毕业论文的前一个学期进行，由专业教师填写由教务处统一制定的《毕业论文题目申报表》，经教研室主任签署意见后报学院毕业论文领导小组审查批准。毕业论文题目确定后，由学院于毕业论文的前一学期末向学生公布，学生根据自己的业务能力和专业特长选择题目，学院毕业论文领导小组负责组织调配。毕业论文题目经审批确定后,不得随意删减题目内容,如必须删减时,须重新履行审批手续。</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选题确定后，论文撰写任务书下达，开题报告、中期报告、论文修改、评审答辩和成绩管理等工作全部在论文系统线上完成。近三年，学生毕业论文更加注重理论与实践的紧密结合。部分毕业论文是学生大创项目或学科竞赛活动的延续，部分毕业论文来自于教师的科研项目，部分毕业论文是学生实习实践活动的总结，部分毕业论文来自于学生实践调查报告。毕业论文与专业人才培养目标紧密契合，人才培养质量不断提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4.指导教师选派</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市场营销专业辅修学士学位论文采取线上线下相结合的方式完成。线上全部在西安文理学院大学生毕业论文管理系统完成。教研室选派合格的论文指导教师，指导教师全部具有副高及以上职称，每名指导教师最多指导学生4人。毕业论文撰写前，召开选题审议会，由本专业具有高级职称的教师组成审议小组，针对论文指导教师上报的学生毕业论文选题进行审议，要求实践性选题不能少于题目总数的50%，论文题目必须和营销专业紧密结合，具有可操作性。</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5.学位论文过程管理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为切实提高市场营销专业毕业论文质量，教研室选派合格毕业论文指导教师，落实毕业论文题目，进行师生双向选题，教师任务书下达及学生开题报告撰写。每年四月中旬进行毕业论文中期检查工作，分为专业自查和学校抽查两个部分。并进行毕业论文外审工作，采取校外专家线上评审或线下评审。通过评审的毕业论文必须进行查重检测，抄袭率不得大于30%，查重检测共3次机会。外审及查重通过的毕业论文进行答辩及优秀毕业论文评定工作。</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毕业论文成绩评定标准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1. 优秀：按照毕业论文任务书的要求，按期全面完成任务；论文选题正确，能独立钻研、创新，运用所学知识；论文论点正确，论据较充分，定性定量相结合，有现代化方法的应用；对论文中的主要问题进行深入、透彻的分析；论证严谨、细密，提出解决问题的方法合理、途径现实；在论文写作过程中，实事求是，学风正派；答辩时准备充分，讲解清楚、明白、条理清晰，并能够全面、完整、正确地回答所提的问题且论之有据。</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2. 良好：按照毕业论文任务书的要求，按期完成任务；论文选题合理，论文论点正确，论据较为充分，能运用所学知识对论文中的主要问题进行深入分析，论证较为严密，提出解决问题的方法、途径合理，有一定的独立见解；在论文写作过程中态度认真、学风正派；答辩时准备充分，讲解清楚、明白，并能全面、正确地回答所提问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3. 中等：按照毕业论文任务书的要求，按期完成任务；论文选题基本合理，论文论点基本正确，论据较为充分，基本能运用所学知识，对论文中的主要问题进行分析，论证基本严密，提出解决问题的方法、途径基本合理，结论基本反映客观规律；在论文写作过程中，态度比较认真，学风正派；答辩时准备比较充分，讲解基本清楚、明白，并能够正确地回答所提的问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4. 及格：按照毕业论文任务书的要求，按期完成任务；论文选题基本合理，论文论点基本正确，对论文中的主要问题分析、论证基本正确，提出解决问题的方法、途径无重大严重错误；能够完成论文，答辩时能够基本表达观点，回答问题基本正确。</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5. 不及格：不能按照毕业论文任务书的要求按期完成任务；论文论点错误或论据极不充分；解决问题的方法不合理；答辩时不能正确回答问题。</w:t>
            </w:r>
          </w:p>
          <w:p>
            <w:pPr>
              <w:spacing w:line="360" w:lineRule="auto"/>
            </w:pPr>
          </w:p>
          <w:p>
            <w:pPr>
              <w:spacing w:line="0" w:lineRule="atLeast"/>
              <w:rPr>
                <w:rFonts w:ascii="仿宋_GB2312" w:hAnsi="仿宋_GB2312" w:eastAsia="仿宋_GB2312" w:cs="仿宋_GB2312"/>
                <w:color w:val="000000"/>
              </w:rPr>
            </w:pPr>
          </w:p>
          <w:p>
            <w:pPr>
              <w:spacing w:line="0" w:lineRule="atLeast"/>
              <w:rPr>
                <w:rFonts w:ascii="仿宋_GB2312" w:hAnsi="仿宋_GB2312" w:eastAsia="仿宋_GB2312" w:cs="仿宋_GB2312"/>
                <w:color w:val="000000"/>
              </w:rPr>
            </w:pPr>
          </w:p>
          <w:p>
            <w:pPr>
              <w:spacing w:line="0" w:lineRule="atLeast"/>
              <w:rPr>
                <w:rFonts w:ascii="仿宋_GB2312" w:hAnsi="仿宋_GB2312" w:eastAsia="仿宋_GB2312" w:cs="仿宋_GB2312"/>
                <w:color w:val="000000"/>
              </w:rPr>
            </w:pPr>
          </w:p>
          <w:p>
            <w:pPr>
              <w:spacing w:line="0" w:lineRule="atLeast"/>
              <w:rPr>
                <w:rFonts w:ascii="仿宋_GB2312" w:hAnsi="仿宋_GB2312" w:eastAsia="仿宋_GB2312" w:cs="仿宋_GB2312"/>
                <w:color w:val="000000"/>
              </w:rPr>
            </w:pPr>
          </w:p>
          <w:p>
            <w:pPr>
              <w:spacing w:line="0" w:lineRule="atLeast"/>
              <w:rPr>
                <w:rFonts w:ascii="仿宋_GB2312" w:hAnsi="仿宋_GB2312" w:eastAsia="仿宋_GB2312" w:cs="仿宋_GB2312"/>
                <w:color w:val="000000"/>
              </w:rPr>
            </w:pPr>
          </w:p>
          <w:p>
            <w:pPr>
              <w:spacing w:line="0" w:lineRule="atLeast"/>
              <w:rPr>
                <w:rFonts w:ascii="仿宋_GB2312" w:hAnsi="仿宋_GB2312" w:eastAsia="仿宋_GB2312" w:cs="仿宋_GB2312"/>
                <w:color w:val="000000"/>
              </w:rPr>
            </w:pPr>
          </w:p>
          <w:p>
            <w:pPr>
              <w:spacing w:line="0" w:lineRule="atLeast"/>
              <w:rPr>
                <w:rFonts w:ascii="仿宋_GB2312" w:hAnsi="仿宋_GB2312" w:eastAsia="仿宋_GB2312" w:cs="仿宋_GB2312"/>
                <w:color w:val="000000"/>
              </w:rPr>
            </w:pPr>
          </w:p>
          <w:p>
            <w:pPr>
              <w:spacing w:line="0" w:lineRule="atLeast"/>
              <w:rPr>
                <w:rFonts w:ascii="仿宋_GB2312" w:hAnsi="仿宋_GB2312" w:eastAsia="仿宋_GB2312" w:cs="仿宋_GB2312"/>
                <w:color w:val="000000"/>
              </w:rPr>
            </w:pPr>
          </w:p>
          <w:p>
            <w:pPr>
              <w:spacing w:line="0" w:lineRule="atLeast"/>
              <w:rPr>
                <w:rFonts w:ascii="仿宋_GB2312" w:hAnsi="仿宋_GB2312" w:eastAsia="仿宋_GB2312" w:cs="仿宋_GB2312"/>
                <w:color w:val="000000"/>
              </w:rPr>
            </w:pPr>
          </w:p>
          <w:p>
            <w:pPr>
              <w:spacing w:line="0" w:lineRule="atLeast"/>
              <w:rPr>
                <w:rFonts w:ascii="仿宋_GB2312" w:hAnsi="仿宋_GB2312" w:eastAsia="仿宋_GB2312" w:cs="仿宋_GB2312"/>
                <w:color w:val="000000"/>
              </w:rPr>
            </w:pPr>
          </w:p>
          <w:p>
            <w:pPr>
              <w:spacing w:line="0" w:lineRule="atLeast"/>
              <w:rPr>
                <w:rFonts w:ascii="仿宋_GB2312" w:hAnsi="仿宋_GB2312" w:eastAsia="仿宋_GB2312" w:cs="仿宋_GB2312"/>
                <w:color w:val="000000"/>
              </w:rPr>
            </w:pPr>
          </w:p>
          <w:p>
            <w:pPr>
              <w:spacing w:line="0" w:lineRule="atLeast"/>
              <w:rPr>
                <w:rFonts w:ascii="仿宋_GB2312" w:hAnsi="仿宋_GB2312" w:eastAsia="仿宋_GB2312" w:cs="仿宋_GB2312"/>
                <w:color w:val="000000"/>
              </w:rPr>
            </w:pPr>
          </w:p>
          <w:p>
            <w:pPr>
              <w:spacing w:line="0" w:lineRule="atLeast"/>
              <w:rPr>
                <w:rFonts w:ascii="仿宋_GB2312" w:hAnsi="仿宋_GB2312" w:eastAsia="仿宋_GB2312" w:cs="仿宋_GB2312"/>
                <w:color w:val="000000"/>
              </w:rPr>
            </w:pPr>
          </w:p>
          <w:p>
            <w:pPr>
              <w:spacing w:line="0" w:lineRule="atLeast"/>
              <w:rPr>
                <w:rFonts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84" w:hRule="atLeast"/>
          <w:jc w:val="center"/>
        </w:trPr>
        <w:tc>
          <w:tcPr>
            <w:tcW w:w="8702" w:type="dxa"/>
            <w:gridSpan w:val="14"/>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七、专家评审意见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4724" w:hRule="atLeast"/>
          <w:jc w:val="center"/>
        </w:trPr>
        <w:tc>
          <w:tcPr>
            <w:tcW w:w="541" w:type="dxa"/>
            <w:gridSpan w:val="2"/>
            <w:tcBorders>
              <w:top w:val="single" w:color="auto" w:sz="4" w:space="0"/>
              <w:left w:val="single" w:color="auto" w:sz="4" w:space="0"/>
              <w:bottom w:val="single" w:color="auto" w:sz="4" w:space="0"/>
              <w:right w:val="single" w:color="auto" w:sz="4" w:space="0"/>
            </w:tcBorders>
            <w:vAlign w:val="center"/>
          </w:tcPr>
          <w:p>
            <w:pPr>
              <w:spacing w:after="156" w:afterLines="50" w:line="0" w:lineRule="atLeast"/>
              <w:ind w:right="420" w:rightChars="0"/>
              <w:jc w:val="center"/>
              <w:rPr>
                <w:rFonts w:hint="eastAsia" w:ascii="仿宋_GB2312" w:hAnsi="仿宋_GB2312" w:eastAsia="仿宋_GB2312" w:cs="仿宋_GB2312"/>
                <w:color w:val="000000"/>
              </w:rPr>
            </w:pPr>
            <w:r>
              <w:rPr>
                <w:rFonts w:hint="eastAsia" w:ascii="仿宋_GB2312" w:hAnsi="仿宋_GB2312" w:eastAsia="仿宋_GB2312" w:cs="仿宋_GB2312"/>
                <w:sz w:val="24"/>
                <w:szCs w:val="24"/>
              </w:rPr>
              <w:t>专业自评意见</w:t>
            </w:r>
          </w:p>
        </w:tc>
        <w:tc>
          <w:tcPr>
            <w:tcW w:w="8161"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rPr>
              <w:t>西安文理学院市场营销专业于2006年获批，并开始招收本科生。该专业立足于营销行业发展方向，主动适应地方经济社会发展对市场营销人才的需要，旨在培养能够胜任各类企业需要的、具有一定创新意识和较高学习能力的应用型营销人才。</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 xml:space="preserve">    经过多年建设，市场营销专业发展方向明确，师资队伍结构合理，教学条件良好，人才培养方案不断完善，执行效果良好，教学管理制度健全，围绕专业发展的科研与教学研究工作成果丰富，人才培养质量有保障。符合辅修学士学位授予应具备的条件，同意进行管理学辅修学士学位授予权备案。</w:t>
            </w:r>
          </w:p>
          <w:p>
            <w:pPr>
              <w:spacing w:before="156" w:beforeLines="50" w:line="0" w:lineRule="atLeast"/>
              <w:jc w:val="right"/>
              <w:rPr>
                <w:rFonts w:hint="eastAsia" w:ascii="仿宋_GB2312" w:hAnsi="仿宋_GB2312" w:eastAsia="仿宋_GB2312" w:cs="仿宋_GB2312"/>
                <w:color w:val="000000"/>
              </w:rPr>
            </w:pPr>
          </w:p>
          <w:p>
            <w:pPr>
              <w:spacing w:before="156" w:beforeLines="50" w:line="0" w:lineRule="atLeast"/>
              <w:jc w:val="right"/>
              <w:rPr>
                <w:rFonts w:hint="eastAsia" w:ascii="仿宋_GB2312" w:hAnsi="仿宋_GB2312" w:eastAsia="仿宋_GB2312" w:cs="仿宋_GB2312"/>
                <w:color w:val="000000"/>
              </w:rPr>
            </w:pPr>
          </w:p>
          <w:p>
            <w:pPr>
              <w:spacing w:before="156" w:beforeLines="50" w:line="0" w:lineRule="atLeast"/>
              <w:ind w:right="840" w:firstLine="1440" w:firstLineChars="6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专业负责人签字：  </w:t>
            </w:r>
            <w:r>
              <w:rPr>
                <w:rFonts w:hint="eastAsia" w:ascii="仿宋_GB2312" w:hAnsi="仿宋_GB2312" w:eastAsia="仿宋_GB2312" w:cs="仿宋_GB2312"/>
                <w:color w:val="000000"/>
                <w:sz w:val="24"/>
                <w:szCs w:val="24"/>
              </w:rPr>
              <w:drawing>
                <wp:inline distT="0" distB="0" distL="114300" distR="114300">
                  <wp:extent cx="588645" cy="320675"/>
                  <wp:effectExtent l="0" t="0" r="190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588645" cy="320675"/>
                          </a:xfrm>
                          <a:prstGeom prst="rect">
                            <a:avLst/>
                          </a:prstGeom>
                        </pic:spPr>
                      </pic:pic>
                    </a:graphicData>
                  </a:graphic>
                </wp:inline>
              </w:drawing>
            </w:r>
            <w:r>
              <w:rPr>
                <w:rFonts w:hint="eastAsia" w:ascii="仿宋_GB2312" w:hAnsi="仿宋_GB2312" w:eastAsia="仿宋_GB2312" w:cs="仿宋_GB2312"/>
                <w:color w:val="000000"/>
                <w:sz w:val="24"/>
                <w:szCs w:val="24"/>
              </w:rPr>
              <w:t xml:space="preserve">  2022年5 月22日</w:t>
            </w:r>
          </w:p>
          <w:p>
            <w:pPr>
              <w:spacing w:line="0" w:lineRule="atLeast"/>
              <w:rPr>
                <w:rFonts w:hint="eastAsia" w:ascii="仿宋_GB2312" w:hAnsi="仿宋_GB2312" w:eastAsia="仿宋_GB2312" w:cs="仿宋_GB2312"/>
                <w:b/>
                <w:bCs/>
                <w:color w:val="000000"/>
              </w:rPr>
            </w:pPr>
          </w:p>
          <w:p>
            <w:pPr>
              <w:spacing w:line="0" w:lineRule="atLeast"/>
              <w:rPr>
                <w:rFonts w:hint="eastAsia" w:ascii="仿宋_GB2312" w:hAnsi="仿宋_GB2312" w:eastAsia="仿宋_GB2312" w:cs="仿宋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cantSplit/>
          <w:trHeight w:val="510" w:hRule="atLeast"/>
          <w:jc w:val="center"/>
        </w:trPr>
        <w:tc>
          <w:tcPr>
            <w:tcW w:w="1506" w:type="dxa"/>
            <w:gridSpan w:val="4"/>
            <w:vMerge w:val="restart"/>
            <w:tcBorders>
              <w:top w:val="single" w:color="auto" w:sz="4" w:space="0"/>
              <w:left w:val="single" w:color="auto" w:sz="4" w:space="0"/>
              <w:right w:val="single" w:color="auto" w:sz="4" w:space="0"/>
            </w:tcBorders>
            <w:vAlign w:val="center"/>
          </w:tcPr>
          <w:p>
            <w:pPr>
              <w:bidi/>
              <w:ind w:left="210" w:leftChars="100"/>
              <w:jc w:val="center"/>
              <w:rPr>
                <w:rFonts w:hint="eastAsia" w:ascii="仿宋_GB2312" w:hAnsi="仿宋_GB2312" w:eastAsia="仿宋_GB2312" w:cs="仿宋_GB2312"/>
              </w:rPr>
            </w:pPr>
            <w:r>
              <w:rPr>
                <w:rFonts w:hint="eastAsia" w:ascii="仿宋_GB2312" w:hAnsi="仿宋_GB2312" w:eastAsia="仿宋_GB2312" w:cs="仿宋_GB2312"/>
                <w:color w:val="000000"/>
                <w:szCs w:val="24"/>
              </w:rPr>
              <w:t>专家组人数</w:t>
            </w:r>
          </w:p>
        </w:tc>
        <w:tc>
          <w:tcPr>
            <w:tcW w:w="770" w:type="dxa"/>
            <w:gridSpan w:val="2"/>
            <w:vMerge w:val="restart"/>
            <w:tcBorders>
              <w:top w:val="single" w:color="auto" w:sz="4" w:space="0"/>
              <w:left w:val="single" w:color="auto" w:sz="4" w:space="0"/>
              <w:right w:val="single" w:color="auto" w:sz="4" w:space="0"/>
            </w:tcBorders>
            <w:vAlign w:val="center"/>
          </w:tcPr>
          <w:p>
            <w:pPr>
              <w:spacing w:after="156" w:afterLines="50"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5</w:t>
            </w:r>
          </w:p>
        </w:tc>
        <w:tc>
          <w:tcPr>
            <w:tcW w:w="1182" w:type="dxa"/>
            <w:vMerge w:val="restart"/>
            <w:tcBorders>
              <w:top w:val="single" w:color="auto" w:sz="4" w:space="0"/>
              <w:left w:val="single" w:color="auto" w:sz="4" w:space="0"/>
              <w:right w:val="single" w:color="auto" w:sz="4" w:space="0"/>
            </w:tcBorders>
            <w:vAlign w:val="center"/>
          </w:tcPr>
          <w:p>
            <w:pPr>
              <w:spacing w:after="156" w:afterLines="50"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其中校外专家人数</w:t>
            </w:r>
          </w:p>
        </w:tc>
        <w:tc>
          <w:tcPr>
            <w:tcW w:w="1197" w:type="dxa"/>
            <w:gridSpan w:val="2"/>
            <w:vMerge w:val="restart"/>
            <w:tcBorders>
              <w:top w:val="single" w:color="auto" w:sz="4" w:space="0"/>
              <w:left w:val="single" w:color="auto" w:sz="4" w:space="0"/>
              <w:bottom w:val="single" w:color="auto" w:sz="4" w:space="0"/>
              <w:right w:val="single" w:color="auto" w:sz="4" w:space="0"/>
            </w:tcBorders>
            <w:vAlign w:val="center"/>
          </w:tcPr>
          <w:p>
            <w:pPr>
              <w:spacing w:after="156" w:afterLines="50" w:line="0" w:lineRule="atLeast"/>
              <w:ind w:right="840" w:rightChars="0"/>
              <w:rPr>
                <w:rFonts w:hint="eastAsia" w:ascii="仿宋_GB2312" w:hAnsi="仿宋_GB2312" w:eastAsia="仿宋_GB2312" w:cs="仿宋_GB2312"/>
                <w:color w:val="000000"/>
              </w:rPr>
            </w:pPr>
            <w:r>
              <w:rPr>
                <w:rFonts w:hint="eastAsia" w:ascii="仿宋_GB2312" w:hAnsi="仿宋_GB2312" w:eastAsia="仿宋_GB2312" w:cs="仿宋_GB2312"/>
                <w:color w:val="000000"/>
              </w:rPr>
              <w:t>2</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after="156" w:afterLines="50"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投票表决结果</w:t>
            </w:r>
          </w:p>
        </w:tc>
        <w:tc>
          <w:tcPr>
            <w:tcW w:w="89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同意票</w:t>
            </w:r>
          </w:p>
        </w:tc>
        <w:tc>
          <w:tcPr>
            <w:tcW w:w="1197"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不同意票</w:t>
            </w:r>
          </w:p>
        </w:tc>
        <w:tc>
          <w:tcPr>
            <w:tcW w:w="105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弃权票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cantSplit/>
          <w:trHeight w:val="450" w:hRule="atLeast"/>
          <w:jc w:val="center"/>
        </w:trPr>
        <w:tc>
          <w:tcPr>
            <w:tcW w:w="1506" w:type="dxa"/>
            <w:gridSpan w:val="4"/>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4"/>
              </w:rPr>
            </w:pPr>
          </w:p>
        </w:tc>
        <w:tc>
          <w:tcPr>
            <w:tcW w:w="770" w:type="dxa"/>
            <w:gridSpan w:val="2"/>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4"/>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4"/>
              </w:rPr>
            </w:pPr>
          </w:p>
        </w:tc>
        <w:tc>
          <w:tcPr>
            <w:tcW w:w="11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4"/>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4"/>
              </w:rPr>
            </w:pPr>
          </w:p>
        </w:tc>
        <w:tc>
          <w:tcPr>
            <w:tcW w:w="897" w:type="dxa"/>
            <w:gridSpan w:val="2"/>
            <w:tcBorders>
              <w:top w:val="single" w:color="auto" w:sz="4" w:space="0"/>
              <w:left w:val="single" w:color="auto" w:sz="4" w:space="0"/>
              <w:bottom w:val="single" w:color="auto" w:sz="4" w:space="0"/>
              <w:right w:val="single" w:color="auto" w:sz="4" w:space="0"/>
            </w:tcBorders>
            <w:vAlign w:val="center"/>
          </w:tcPr>
          <w:p>
            <w:pPr>
              <w:spacing w:after="156" w:afterLines="50"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5</w:t>
            </w:r>
          </w:p>
        </w:tc>
        <w:tc>
          <w:tcPr>
            <w:tcW w:w="1197" w:type="dxa"/>
            <w:tcBorders>
              <w:top w:val="single" w:color="auto" w:sz="4" w:space="0"/>
              <w:left w:val="single" w:color="auto" w:sz="4" w:space="0"/>
              <w:bottom w:val="single" w:color="auto" w:sz="4" w:space="0"/>
              <w:right w:val="single" w:color="auto" w:sz="4" w:space="0"/>
            </w:tcBorders>
            <w:vAlign w:val="center"/>
          </w:tcPr>
          <w:p>
            <w:pPr>
              <w:spacing w:after="156" w:afterLines="50"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0</w:t>
            </w:r>
          </w:p>
        </w:tc>
        <w:tc>
          <w:tcPr>
            <w:tcW w:w="1054" w:type="dxa"/>
            <w:tcBorders>
              <w:top w:val="single" w:color="auto" w:sz="4" w:space="0"/>
              <w:left w:val="single" w:color="auto" w:sz="4" w:space="0"/>
              <w:bottom w:val="single" w:color="auto" w:sz="4" w:space="0"/>
              <w:right w:val="single" w:color="auto" w:sz="4" w:space="0"/>
            </w:tcBorders>
            <w:vAlign w:val="center"/>
          </w:tcPr>
          <w:p>
            <w:pPr>
              <w:spacing w:after="156" w:afterLines="50"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cantSplit/>
          <w:trHeight w:val="5427"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spacing w:after="156" w:afterLines="50" w:line="0" w:lineRule="atLeast"/>
              <w:ind w:right="420" w:right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专家组评审意见</w:t>
            </w:r>
          </w:p>
        </w:tc>
        <w:tc>
          <w:tcPr>
            <w:tcW w:w="8167" w:type="dxa"/>
            <w:gridSpan w:val="13"/>
            <w:tcBorders>
              <w:top w:val="single" w:color="auto" w:sz="4" w:space="0"/>
              <w:left w:val="single" w:color="auto" w:sz="4" w:space="0"/>
              <w:bottom w:val="single" w:color="auto" w:sz="4" w:space="0"/>
              <w:right w:val="single" w:color="auto" w:sz="4" w:space="0"/>
            </w:tcBorders>
            <w:vAlign w:val="bottom"/>
          </w:tcPr>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 xml:space="preserve">按照陕西省学位委员会办公室《关于做好我省普通高等学校辅修学士学位授权与授予备案工作的通知》（陕学位办〔2022〕6号）,西安文理学院受陕西省学位委员会委托，聘请5位校内外相关学科教授和高等教育专家组成专家评审组。评审组专家逐项评阅了有关申报材料，包括专业建设、师资队伍建设、教学情况、人才培养和管理工作等方面，针对专业建设相关问题进行质询，提出了进一步加强专业建设，凸显办学特色，提高人才培养质量的建议。 </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经评议认为：西安文理学院市场营销专业符合学士学位授予权专业的条件，同意进行辅修学士学位授予权专业备案，提交陕西省学位委员会予以审批。</w:t>
            </w:r>
          </w:p>
          <w:p>
            <w:pPr>
              <w:spacing w:before="156" w:beforeLines="50" w:line="0"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sz w:val="24"/>
                <w:szCs w:val="24"/>
              </w:rPr>
              <w:t>专家组长签字：</w:t>
            </w:r>
            <w:r>
              <w:rPr>
                <w:rFonts w:hint="eastAsia" w:ascii="仿宋_GB2312" w:hAnsi="仿宋_GB2312" w:eastAsia="仿宋_GB2312" w:cs="仿宋_GB2312"/>
                <w:color w:val="000000"/>
                <w:sz w:val="24"/>
                <w:szCs w:val="24"/>
              </w:rPr>
              <w:drawing>
                <wp:inline distT="0" distB="0" distL="0" distR="0">
                  <wp:extent cx="652780" cy="278765"/>
                  <wp:effectExtent l="0" t="0" r="1397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52780" cy="278765"/>
                          </a:xfrm>
                          <a:prstGeom prst="rect">
                            <a:avLst/>
                          </a:prstGeom>
                          <a:noFill/>
                          <a:ln>
                            <a:noFill/>
                          </a:ln>
                        </pic:spPr>
                      </pic:pic>
                    </a:graphicData>
                  </a:graphic>
                </wp:inline>
              </w:drawing>
            </w:r>
            <w:r>
              <w:rPr>
                <w:rFonts w:hint="eastAsia" w:ascii="仿宋_GB2312" w:hAnsi="仿宋_GB2312" w:eastAsia="仿宋_GB2312" w:cs="仿宋_GB2312"/>
                <w:color w:val="000000"/>
                <w:sz w:val="24"/>
                <w:szCs w:val="24"/>
              </w:rPr>
              <w:t xml:space="preserve">            2022年5月27日</w:t>
            </w:r>
          </w:p>
          <w:p>
            <w:pPr>
              <w:spacing w:before="156" w:beforeLines="50" w:line="0" w:lineRule="atLeast"/>
              <w:jc w:val="right"/>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cantSplit/>
          <w:trHeight w:val="544" w:hRule="atLeast"/>
          <w:jc w:val="center"/>
        </w:trPr>
        <w:tc>
          <w:tcPr>
            <w:tcW w:w="2175"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000000"/>
              </w:rPr>
            </w:pPr>
            <w:r>
              <w:rPr>
                <w:rFonts w:hint="eastAsia" w:ascii="仿宋_GB2312" w:hAnsi="仿宋_GB2312" w:eastAsia="仿宋_GB2312" w:cs="仿宋_GB2312"/>
                <w:b/>
                <w:color w:val="000000"/>
                <w:kern w:val="0"/>
                <w:sz w:val="24"/>
                <w:szCs w:val="24"/>
              </w:rPr>
              <w:t>专家姓名</w:t>
            </w:r>
          </w:p>
        </w:tc>
        <w:tc>
          <w:tcPr>
            <w:tcW w:w="217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000000"/>
              </w:rPr>
            </w:pPr>
            <w:r>
              <w:rPr>
                <w:rFonts w:hint="eastAsia" w:ascii="仿宋_GB2312" w:hAnsi="仿宋_GB2312" w:eastAsia="仿宋_GB2312" w:cs="仿宋_GB2312"/>
                <w:b/>
                <w:color w:val="000000"/>
                <w:kern w:val="0"/>
                <w:sz w:val="24"/>
                <w:szCs w:val="24"/>
              </w:rPr>
              <w:t>工作单位</w:t>
            </w:r>
          </w:p>
        </w:tc>
        <w:tc>
          <w:tcPr>
            <w:tcW w:w="187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000000"/>
              </w:rPr>
            </w:pPr>
            <w:r>
              <w:rPr>
                <w:rFonts w:hint="eastAsia" w:ascii="仿宋_GB2312" w:hAnsi="仿宋_GB2312" w:eastAsia="仿宋_GB2312" w:cs="仿宋_GB2312"/>
                <w:b/>
                <w:color w:val="000000"/>
                <w:kern w:val="0"/>
                <w:sz w:val="24"/>
                <w:szCs w:val="24"/>
              </w:rPr>
              <w:t>职称/职务</w:t>
            </w:r>
          </w:p>
        </w:tc>
        <w:tc>
          <w:tcPr>
            <w:tcW w:w="247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000000"/>
              </w:rPr>
            </w:pPr>
            <w:r>
              <w:rPr>
                <w:rFonts w:hint="eastAsia" w:ascii="仿宋_GB2312" w:hAnsi="仿宋_GB2312" w:eastAsia="仿宋_GB2312" w:cs="仿宋_GB2312"/>
                <w:b/>
                <w:color w:val="000000"/>
                <w:kern w:val="0"/>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cantSplit/>
          <w:trHeight w:val="544" w:hRule="atLeast"/>
          <w:jc w:val="center"/>
        </w:trPr>
        <w:tc>
          <w:tcPr>
            <w:tcW w:w="2175" w:type="dxa"/>
            <w:gridSpan w:val="5"/>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szCs w:val="21"/>
              </w:rPr>
              <w:t>刘书庆</w:t>
            </w:r>
          </w:p>
        </w:tc>
        <w:tc>
          <w:tcPr>
            <w:tcW w:w="2175"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szCs w:val="21"/>
              </w:rPr>
              <w:t>西安理工大学</w:t>
            </w:r>
          </w:p>
        </w:tc>
        <w:tc>
          <w:tcPr>
            <w:tcW w:w="1874"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szCs w:val="21"/>
              </w:rPr>
              <w:t>教授</w:t>
            </w:r>
          </w:p>
        </w:tc>
        <w:tc>
          <w:tcPr>
            <w:tcW w:w="247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drawing>
                <wp:inline distT="0" distB="0" distL="0" distR="0">
                  <wp:extent cx="652780" cy="278765"/>
                  <wp:effectExtent l="0" t="0" r="1397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52780" cy="2787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cantSplit/>
          <w:trHeight w:val="544" w:hRule="atLeast"/>
          <w:jc w:val="center"/>
        </w:trPr>
        <w:tc>
          <w:tcPr>
            <w:tcW w:w="2175" w:type="dxa"/>
            <w:gridSpan w:val="5"/>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szCs w:val="21"/>
              </w:rPr>
              <w:t>李正锋</w:t>
            </w:r>
          </w:p>
        </w:tc>
        <w:tc>
          <w:tcPr>
            <w:tcW w:w="2175"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szCs w:val="21"/>
              </w:rPr>
              <w:t>西北工业大学</w:t>
            </w:r>
          </w:p>
        </w:tc>
        <w:tc>
          <w:tcPr>
            <w:tcW w:w="1874"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szCs w:val="21"/>
              </w:rPr>
              <w:t>副院长/副教授</w:t>
            </w:r>
          </w:p>
        </w:tc>
        <w:tc>
          <w:tcPr>
            <w:tcW w:w="247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rPr>
              <w:drawing>
                <wp:inline distT="0" distB="0" distL="114300" distR="114300">
                  <wp:extent cx="419100" cy="333375"/>
                  <wp:effectExtent l="0" t="0" r="0" b="952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9"/>
                          <a:stretch>
                            <a:fillRect/>
                          </a:stretch>
                        </pic:blipFill>
                        <pic:spPr>
                          <a:xfrm>
                            <a:off x="0" y="0"/>
                            <a:ext cx="419100" cy="33337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cantSplit/>
          <w:trHeight w:val="544" w:hRule="atLeast"/>
          <w:jc w:val="center"/>
        </w:trPr>
        <w:tc>
          <w:tcPr>
            <w:tcW w:w="2175" w:type="dxa"/>
            <w:gridSpan w:val="5"/>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szCs w:val="21"/>
              </w:rPr>
              <w:t>同勤学</w:t>
            </w:r>
          </w:p>
        </w:tc>
        <w:tc>
          <w:tcPr>
            <w:tcW w:w="2175"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szCs w:val="21"/>
              </w:rPr>
              <w:t>西安文理学院</w:t>
            </w:r>
          </w:p>
        </w:tc>
        <w:tc>
          <w:tcPr>
            <w:tcW w:w="1874"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szCs w:val="21"/>
              </w:rPr>
              <w:t>教授</w:t>
            </w:r>
          </w:p>
        </w:tc>
        <w:tc>
          <w:tcPr>
            <w:tcW w:w="247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sz w:val="24"/>
                <w:szCs w:val="24"/>
                <w:lang w:bidi="ar"/>
              </w:rPr>
              <w:drawing>
                <wp:inline distT="0" distB="0" distL="114300" distR="114300">
                  <wp:extent cx="609600" cy="400050"/>
                  <wp:effectExtent l="0" t="0" r="0" b="0"/>
                  <wp:docPr id="12" name="图片 2" descr="lQLPJxZYsx1A0MfMl8zosAqkscZaaJdLApJkT7nAvAA_232_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lQLPJxZYsx1A0MfMl8zosAqkscZaaJdLApJkT7nAvAA_232_151"/>
                          <pic:cNvPicPr>
                            <a:picLocks noChangeAspect="1"/>
                          </pic:cNvPicPr>
                        </pic:nvPicPr>
                        <pic:blipFill>
                          <a:blip r:embed="rId10"/>
                          <a:stretch>
                            <a:fillRect/>
                          </a:stretch>
                        </pic:blipFill>
                        <pic:spPr>
                          <a:xfrm>
                            <a:off x="0" y="0"/>
                            <a:ext cx="609600" cy="4000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cantSplit/>
          <w:trHeight w:val="544" w:hRule="atLeast"/>
          <w:jc w:val="center"/>
        </w:trPr>
        <w:tc>
          <w:tcPr>
            <w:tcW w:w="2175" w:type="dxa"/>
            <w:gridSpan w:val="5"/>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szCs w:val="21"/>
              </w:rPr>
              <w:t>仇立慧</w:t>
            </w:r>
          </w:p>
        </w:tc>
        <w:tc>
          <w:tcPr>
            <w:tcW w:w="2175"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szCs w:val="21"/>
              </w:rPr>
              <w:t>西安文理学院</w:t>
            </w:r>
          </w:p>
        </w:tc>
        <w:tc>
          <w:tcPr>
            <w:tcW w:w="1874"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szCs w:val="21"/>
              </w:rPr>
              <w:t>教授</w:t>
            </w:r>
          </w:p>
        </w:tc>
        <w:tc>
          <w:tcPr>
            <w:tcW w:w="247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sz w:val="24"/>
                <w:szCs w:val="24"/>
                <w:lang w:bidi="ar"/>
              </w:rPr>
              <w:drawing>
                <wp:inline distT="0" distB="0" distL="114300" distR="114300">
                  <wp:extent cx="809625" cy="361950"/>
                  <wp:effectExtent l="0" t="0" r="9525" b="0"/>
                  <wp:docPr id="13" name="图片 3" descr="扫描全能王 2022-05-26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扫描全能王 2022-05-26 19"/>
                          <pic:cNvPicPr>
                            <a:picLocks noChangeAspect="1"/>
                          </pic:cNvPicPr>
                        </pic:nvPicPr>
                        <pic:blipFill>
                          <a:blip r:embed="rId11"/>
                          <a:stretch>
                            <a:fillRect/>
                          </a:stretch>
                        </pic:blipFill>
                        <pic:spPr>
                          <a:xfrm>
                            <a:off x="0" y="0"/>
                            <a:ext cx="809625" cy="3619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cantSplit/>
          <w:trHeight w:val="544" w:hRule="atLeast"/>
          <w:jc w:val="center"/>
        </w:trPr>
        <w:tc>
          <w:tcPr>
            <w:tcW w:w="2175" w:type="dxa"/>
            <w:gridSpan w:val="5"/>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szCs w:val="21"/>
              </w:rPr>
              <w:t>张宁彬</w:t>
            </w:r>
          </w:p>
        </w:tc>
        <w:tc>
          <w:tcPr>
            <w:tcW w:w="2175"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szCs w:val="21"/>
              </w:rPr>
              <w:t>西安文理学院</w:t>
            </w:r>
          </w:p>
        </w:tc>
        <w:tc>
          <w:tcPr>
            <w:tcW w:w="1874"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szCs w:val="21"/>
              </w:rPr>
              <w:t>副教授</w:t>
            </w:r>
          </w:p>
        </w:tc>
        <w:tc>
          <w:tcPr>
            <w:tcW w:w="247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sz w:val="24"/>
                <w:szCs w:val="24"/>
                <w:lang w:bidi="ar"/>
              </w:rPr>
              <w:drawing>
                <wp:inline distT="0" distB="0" distL="114300" distR="114300">
                  <wp:extent cx="619125" cy="295275"/>
                  <wp:effectExtent l="0" t="0" r="9525" b="9525"/>
                  <wp:docPr id="14" name="图片 4"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签名"/>
                          <pic:cNvPicPr>
                            <a:picLocks noChangeAspect="1"/>
                          </pic:cNvPicPr>
                        </pic:nvPicPr>
                        <pic:blipFill>
                          <a:blip r:embed="rId12"/>
                          <a:stretch>
                            <a:fillRect/>
                          </a:stretch>
                        </pic:blipFill>
                        <pic:spPr>
                          <a:xfrm>
                            <a:off x="0" y="0"/>
                            <a:ext cx="619125" cy="29527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cantSplit/>
          <w:trHeight w:val="7719" w:hRule="atLeast"/>
          <w:jc w:val="center"/>
        </w:trPr>
        <w:tc>
          <w:tcPr>
            <w:tcW w:w="70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sz w:val="24"/>
                <w:szCs w:val="24"/>
              </w:rPr>
              <w:t>校 学 位 评 定 委 员 会 意 见</w:t>
            </w:r>
          </w:p>
        </w:tc>
        <w:tc>
          <w:tcPr>
            <w:tcW w:w="8001"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Cs w:val="24"/>
              </w:rPr>
            </w:pPr>
          </w:p>
          <w:p>
            <w:pPr>
              <w:jc w:val="center"/>
              <w:rPr>
                <w:rFonts w:hint="eastAsia" w:ascii="仿宋_GB2312" w:hAnsi="仿宋_GB2312" w:eastAsia="仿宋_GB2312" w:cs="仿宋_GB2312"/>
                <w:color w:val="000000"/>
                <w:szCs w:val="24"/>
              </w:rPr>
            </w:pPr>
          </w:p>
          <w:p>
            <w:pPr>
              <w:jc w:val="center"/>
              <w:rPr>
                <w:rFonts w:hint="eastAsia" w:ascii="仿宋_GB2312" w:hAnsi="仿宋_GB2312" w:eastAsia="仿宋_GB2312" w:cs="仿宋_GB2312"/>
                <w:color w:val="000000"/>
                <w:szCs w:val="24"/>
              </w:rPr>
            </w:pPr>
          </w:p>
          <w:p>
            <w:pPr>
              <w:jc w:val="center"/>
              <w:rPr>
                <w:rFonts w:hint="eastAsia" w:ascii="仿宋_GB2312" w:hAnsi="仿宋_GB2312" w:eastAsia="仿宋_GB2312" w:cs="仿宋_GB2312"/>
                <w:color w:val="000000"/>
                <w:szCs w:val="24"/>
              </w:rPr>
            </w:pPr>
            <w:bookmarkStart w:id="1" w:name="_GoBack"/>
            <w:bookmarkEnd w:id="1"/>
          </w:p>
          <w:p>
            <w:pPr>
              <w:jc w:val="center"/>
              <w:rPr>
                <w:rFonts w:hint="eastAsia" w:ascii="仿宋_GB2312" w:hAnsi="仿宋_GB2312" w:eastAsia="仿宋_GB2312" w:cs="仿宋_GB2312"/>
                <w:color w:val="000000"/>
                <w:szCs w:val="24"/>
              </w:rPr>
            </w:pPr>
          </w:p>
          <w:p>
            <w:pPr>
              <w:spacing w:line="480" w:lineRule="auto"/>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我校于5 月 23-27 日对市场营销专业辅修学士学位授权备案材料进行了专家通讯评议，专家组逐项评阅了包括专业建设、师资队伍建设、人才培养和教学管理等申报材料。经认真评议，专家组一致认为西安文理学院市场营销专业立足学校办学定位， 师资队伍结构良好，教学科研水平较高，课程设置合理，教学管理制度规范，质量保障体系完善，教学条件齐备，已具备授予辅修学士学位的条件。 评审决议：西安文理学院市场营销专业符合辅修学士学位授予权专业备案条件，同意增列为辅修学士学位授予权专业，提交陕西省学位委员会予以审批。</w:t>
            </w:r>
          </w:p>
          <w:p>
            <w:pPr>
              <w:jc w:val="center"/>
              <w:rPr>
                <w:rFonts w:hint="eastAsia" w:ascii="仿宋_GB2312" w:hAnsi="仿宋_GB2312" w:eastAsia="仿宋_GB2312" w:cs="仿宋_GB2312"/>
                <w:color w:val="000000"/>
                <w:szCs w:val="24"/>
              </w:rPr>
            </w:pPr>
          </w:p>
          <w:p>
            <w:pPr>
              <w:jc w:val="center"/>
              <w:rPr>
                <w:rFonts w:hint="eastAsia" w:ascii="仿宋_GB2312" w:hAnsi="仿宋_GB2312" w:eastAsia="仿宋_GB2312" w:cs="仿宋_GB2312"/>
                <w:color w:val="000000"/>
                <w:szCs w:val="24"/>
              </w:rPr>
            </w:pP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校学位评定委员会主席（签章）：               2022 年5月30日</w:t>
            </w:r>
          </w:p>
          <w:p>
            <w:pPr>
              <w:jc w:val="center"/>
              <w:rPr>
                <w:rFonts w:hint="eastAsia" w:ascii="仿宋_GB2312" w:hAnsi="仿宋_GB2312" w:eastAsia="仿宋_GB2312" w:cs="仿宋_GB2312"/>
                <w:color w:val="000000"/>
                <w:sz w:val="24"/>
                <w:szCs w:val="24"/>
              </w:rPr>
            </w:pPr>
          </w:p>
          <w:p>
            <w:pPr>
              <w:jc w:val="center"/>
              <w:rPr>
                <w:rFonts w:hint="eastAsia" w:ascii="仿宋_GB2312" w:hAnsi="仿宋_GB2312" w:eastAsia="仿宋_GB2312" w:cs="仿宋_GB2312"/>
                <w:color w:val="000000"/>
                <w:sz w:val="24"/>
                <w:szCs w:val="24"/>
              </w:rPr>
            </w:pPr>
          </w:p>
          <w:p>
            <w:pPr>
              <w:jc w:val="center"/>
              <w:rPr>
                <w:rFonts w:hint="eastAsia" w:ascii="仿宋_GB2312" w:hAnsi="仿宋_GB2312" w:eastAsia="仿宋_GB2312" w:cs="仿宋_GB2312"/>
                <w:color w:val="000000"/>
                <w:sz w:val="24"/>
                <w:szCs w:val="24"/>
              </w:rPr>
            </w:pPr>
          </w:p>
          <w:p>
            <w:pPr>
              <w:jc w:val="center"/>
              <w:rPr>
                <w:rFonts w:hint="eastAsia" w:ascii="仿宋_GB2312" w:hAnsi="仿宋_GB2312" w:eastAsia="仿宋_GB2312" w:cs="仿宋_GB2312"/>
                <w:color w:val="000000"/>
                <w:sz w:val="24"/>
                <w:szCs w:val="24"/>
              </w:rPr>
            </w:pPr>
          </w:p>
          <w:p>
            <w:pPr>
              <w:jc w:val="center"/>
              <w:rPr>
                <w:rFonts w:hint="eastAsia" w:ascii="仿宋_GB2312" w:hAnsi="仿宋_GB2312" w:eastAsia="仿宋_GB2312" w:cs="仿宋_GB2312"/>
                <w:color w:val="000000"/>
                <w:sz w:val="24"/>
                <w:szCs w:val="24"/>
              </w:rPr>
            </w:pPr>
          </w:p>
        </w:tc>
      </w:tr>
    </w:tbl>
    <w:p>
      <w:pPr>
        <w:spacing w:line="280" w:lineRule="exact"/>
        <w:rPr>
          <w:rFonts w:ascii="仿宋_GB2312" w:hAnsi="仿宋_GB2312" w:eastAsia="仿宋_GB2312" w:cs="仿宋_GB2312"/>
          <w:bCs/>
          <w:sz w:val="24"/>
          <w:szCs w:val="24"/>
        </w:rPr>
      </w:pPr>
    </w:p>
    <w:sectPr>
      <w:pgSz w:w="11906" w:h="16838"/>
      <w:pgMar w:top="2098" w:right="1474" w:bottom="1984" w:left="1587" w:header="851" w:footer="1247"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1028" o:spt="202" type="#_x0000_t202" style="position:absolute;left:0pt;margin-left:206.15pt;margin-top:-8.4pt;height:144pt;width:144pt;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uF79QyAIAANcFAAAOAAAAAAAAAAAAAAAAAC4CAABkcnMvZTJvRG9jLnhtbFBLAQItABQABgAI&#10;AAAAIQBxqtG51wAAAAUBAAAPAAAAAAAAAAAAAAAAACIFAABkcnMvZG93bnJldi54bWxQSwUGAAAA&#10;AAQABADzAAAAJgYAAAAA&#10;">
          <v:path/>
          <v:fill on="f" focussize="0,0"/>
          <v:stroke on="f" weight="0.5pt" joinstyle="miter"/>
          <v:imagedata o:title=""/>
          <o:lock v:ext="edit"/>
          <v:textbox inset="0mm,0mm,0mm,0mm" style="mso-fit-shape-to-text:t;">
            <w:txbxContent>
              <w:p>
                <w:pPr>
                  <w:pStyle w:val="2"/>
                  <w:rPr>
                    <w:rFonts w:ascii="Times New Roman" w:hAnsi="Times New Roman"/>
                    <w:sz w:val="24"/>
                    <w:szCs w:val="24"/>
                  </w:rPr>
                </w:pP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ascii="Times New Roman" w:hAnsi="Times New Roman"/>
                    <w:sz w:val="24"/>
                    <w:szCs w:val="24"/>
                  </w:rPr>
                </w:pP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18</w:t>
                </w:r>
                <w:r>
                  <w:rPr>
                    <w:rFonts w:ascii="Times New Roman" w:hAnsi="Times New Roman"/>
                    <w:sz w:val="24"/>
                    <w:szCs w:val="24"/>
                  </w:rPr>
                  <w:fldChar w:fldCharType="end"/>
                </w:r>
                <w:r>
                  <w:rPr>
                    <w:rFonts w:ascii="Times New Roman" w:hAnsi="Times New Roman"/>
                    <w:sz w:val="24"/>
                    <w:szCs w:val="24"/>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RjOThmNmYxYmE4MWZkMzE4NDkxNWYyZDFkMzhjODEifQ=="/>
  </w:docVars>
  <w:rsids>
    <w:rsidRoot w:val="00A4782F"/>
    <w:rsid w:val="0000357B"/>
    <w:rsid w:val="0001110B"/>
    <w:rsid w:val="0002326E"/>
    <w:rsid w:val="00030217"/>
    <w:rsid w:val="00031A74"/>
    <w:rsid w:val="00035AB2"/>
    <w:rsid w:val="00037A8E"/>
    <w:rsid w:val="00044F9A"/>
    <w:rsid w:val="000620FC"/>
    <w:rsid w:val="000B6704"/>
    <w:rsid w:val="000D3572"/>
    <w:rsid w:val="001214E2"/>
    <w:rsid w:val="00123960"/>
    <w:rsid w:val="00127F00"/>
    <w:rsid w:val="00145FC7"/>
    <w:rsid w:val="00146D3C"/>
    <w:rsid w:val="00153372"/>
    <w:rsid w:val="001735B6"/>
    <w:rsid w:val="001812BF"/>
    <w:rsid w:val="00192060"/>
    <w:rsid w:val="001C5408"/>
    <w:rsid w:val="001C549D"/>
    <w:rsid w:val="001C54E4"/>
    <w:rsid w:val="001D324A"/>
    <w:rsid w:val="001D39BA"/>
    <w:rsid w:val="001D637C"/>
    <w:rsid w:val="002165BA"/>
    <w:rsid w:val="002256DF"/>
    <w:rsid w:val="00227202"/>
    <w:rsid w:val="00232F4D"/>
    <w:rsid w:val="002355FD"/>
    <w:rsid w:val="002420BE"/>
    <w:rsid w:val="0025383E"/>
    <w:rsid w:val="002605BC"/>
    <w:rsid w:val="0027711E"/>
    <w:rsid w:val="002845DF"/>
    <w:rsid w:val="00286142"/>
    <w:rsid w:val="00294B41"/>
    <w:rsid w:val="002E303B"/>
    <w:rsid w:val="002F3680"/>
    <w:rsid w:val="002F5A35"/>
    <w:rsid w:val="003029B0"/>
    <w:rsid w:val="00304176"/>
    <w:rsid w:val="00316ACF"/>
    <w:rsid w:val="003244D5"/>
    <w:rsid w:val="00337DE2"/>
    <w:rsid w:val="00356352"/>
    <w:rsid w:val="003713C8"/>
    <w:rsid w:val="00380148"/>
    <w:rsid w:val="00395B60"/>
    <w:rsid w:val="00395B66"/>
    <w:rsid w:val="003A5743"/>
    <w:rsid w:val="003B53A9"/>
    <w:rsid w:val="003D02DA"/>
    <w:rsid w:val="003D2308"/>
    <w:rsid w:val="003D5972"/>
    <w:rsid w:val="003F008F"/>
    <w:rsid w:val="003F11BA"/>
    <w:rsid w:val="003F33D8"/>
    <w:rsid w:val="004179C5"/>
    <w:rsid w:val="00421807"/>
    <w:rsid w:val="00436E88"/>
    <w:rsid w:val="00446548"/>
    <w:rsid w:val="00454FFF"/>
    <w:rsid w:val="004631A7"/>
    <w:rsid w:val="00467BC5"/>
    <w:rsid w:val="004A5546"/>
    <w:rsid w:val="004E3AF3"/>
    <w:rsid w:val="004F53C4"/>
    <w:rsid w:val="004F5554"/>
    <w:rsid w:val="005021F8"/>
    <w:rsid w:val="00505A7A"/>
    <w:rsid w:val="0051748C"/>
    <w:rsid w:val="005401D3"/>
    <w:rsid w:val="005427F4"/>
    <w:rsid w:val="00556946"/>
    <w:rsid w:val="0055796F"/>
    <w:rsid w:val="00574907"/>
    <w:rsid w:val="00576369"/>
    <w:rsid w:val="005779CF"/>
    <w:rsid w:val="00585AC3"/>
    <w:rsid w:val="00596758"/>
    <w:rsid w:val="005A24A8"/>
    <w:rsid w:val="005A611F"/>
    <w:rsid w:val="005D35F3"/>
    <w:rsid w:val="005E54A4"/>
    <w:rsid w:val="005F3CA9"/>
    <w:rsid w:val="0060326E"/>
    <w:rsid w:val="00604CF8"/>
    <w:rsid w:val="00613FC7"/>
    <w:rsid w:val="006268D4"/>
    <w:rsid w:val="00636066"/>
    <w:rsid w:val="00640E14"/>
    <w:rsid w:val="006573B8"/>
    <w:rsid w:val="00665C5B"/>
    <w:rsid w:val="00666524"/>
    <w:rsid w:val="00667FF9"/>
    <w:rsid w:val="006768E1"/>
    <w:rsid w:val="006A33D1"/>
    <w:rsid w:val="006B4FFF"/>
    <w:rsid w:val="006B7FF3"/>
    <w:rsid w:val="006F1BB0"/>
    <w:rsid w:val="00717DFC"/>
    <w:rsid w:val="00720498"/>
    <w:rsid w:val="00726B98"/>
    <w:rsid w:val="00734F96"/>
    <w:rsid w:val="00740DE5"/>
    <w:rsid w:val="00740FD3"/>
    <w:rsid w:val="00761CA3"/>
    <w:rsid w:val="007634B9"/>
    <w:rsid w:val="00784CE0"/>
    <w:rsid w:val="00787CC5"/>
    <w:rsid w:val="00795611"/>
    <w:rsid w:val="007A22AC"/>
    <w:rsid w:val="007A479A"/>
    <w:rsid w:val="007B7714"/>
    <w:rsid w:val="007D7774"/>
    <w:rsid w:val="007E7644"/>
    <w:rsid w:val="007F2304"/>
    <w:rsid w:val="007F5BA1"/>
    <w:rsid w:val="0080652D"/>
    <w:rsid w:val="008536AC"/>
    <w:rsid w:val="00877721"/>
    <w:rsid w:val="00882E66"/>
    <w:rsid w:val="00885B17"/>
    <w:rsid w:val="008965B9"/>
    <w:rsid w:val="00897A74"/>
    <w:rsid w:val="008A33C7"/>
    <w:rsid w:val="008A45EC"/>
    <w:rsid w:val="008B28F3"/>
    <w:rsid w:val="008B63A0"/>
    <w:rsid w:val="008B6597"/>
    <w:rsid w:val="008C42CD"/>
    <w:rsid w:val="008D120B"/>
    <w:rsid w:val="00904F68"/>
    <w:rsid w:val="00913F9D"/>
    <w:rsid w:val="0091543F"/>
    <w:rsid w:val="00917E25"/>
    <w:rsid w:val="0092278F"/>
    <w:rsid w:val="00960B6C"/>
    <w:rsid w:val="0096530B"/>
    <w:rsid w:val="00966790"/>
    <w:rsid w:val="009761B5"/>
    <w:rsid w:val="00984A84"/>
    <w:rsid w:val="0098790F"/>
    <w:rsid w:val="009B19FF"/>
    <w:rsid w:val="009B3245"/>
    <w:rsid w:val="009B6A6A"/>
    <w:rsid w:val="00A01882"/>
    <w:rsid w:val="00A02D15"/>
    <w:rsid w:val="00A04A8C"/>
    <w:rsid w:val="00A051AC"/>
    <w:rsid w:val="00A16819"/>
    <w:rsid w:val="00A32C0E"/>
    <w:rsid w:val="00A4329E"/>
    <w:rsid w:val="00A4735E"/>
    <w:rsid w:val="00A4782F"/>
    <w:rsid w:val="00A47A92"/>
    <w:rsid w:val="00A51788"/>
    <w:rsid w:val="00A56B5B"/>
    <w:rsid w:val="00A9609B"/>
    <w:rsid w:val="00AB21A6"/>
    <w:rsid w:val="00AD0DD9"/>
    <w:rsid w:val="00AE3BB2"/>
    <w:rsid w:val="00AF2A3F"/>
    <w:rsid w:val="00B12521"/>
    <w:rsid w:val="00B1552A"/>
    <w:rsid w:val="00B23761"/>
    <w:rsid w:val="00B32C8D"/>
    <w:rsid w:val="00B369AC"/>
    <w:rsid w:val="00B41B73"/>
    <w:rsid w:val="00B42898"/>
    <w:rsid w:val="00B619B0"/>
    <w:rsid w:val="00B66A0C"/>
    <w:rsid w:val="00B67535"/>
    <w:rsid w:val="00B7392F"/>
    <w:rsid w:val="00B92FCE"/>
    <w:rsid w:val="00B9632D"/>
    <w:rsid w:val="00B96C5E"/>
    <w:rsid w:val="00BB1BB0"/>
    <w:rsid w:val="00BB2B99"/>
    <w:rsid w:val="00C0548F"/>
    <w:rsid w:val="00C07782"/>
    <w:rsid w:val="00C1009E"/>
    <w:rsid w:val="00C11C80"/>
    <w:rsid w:val="00C56173"/>
    <w:rsid w:val="00C71201"/>
    <w:rsid w:val="00C93709"/>
    <w:rsid w:val="00CC1B33"/>
    <w:rsid w:val="00CC6D01"/>
    <w:rsid w:val="00CE29F6"/>
    <w:rsid w:val="00CE36E9"/>
    <w:rsid w:val="00CE3FF9"/>
    <w:rsid w:val="00CF02C7"/>
    <w:rsid w:val="00CF50D2"/>
    <w:rsid w:val="00CF75B6"/>
    <w:rsid w:val="00D02247"/>
    <w:rsid w:val="00D10900"/>
    <w:rsid w:val="00D255AF"/>
    <w:rsid w:val="00D33B38"/>
    <w:rsid w:val="00D42F3C"/>
    <w:rsid w:val="00D47963"/>
    <w:rsid w:val="00D625A8"/>
    <w:rsid w:val="00D73A84"/>
    <w:rsid w:val="00D8622F"/>
    <w:rsid w:val="00D90B06"/>
    <w:rsid w:val="00D95814"/>
    <w:rsid w:val="00DC5C1F"/>
    <w:rsid w:val="00DC72B8"/>
    <w:rsid w:val="00DF198D"/>
    <w:rsid w:val="00E348E6"/>
    <w:rsid w:val="00E43DE2"/>
    <w:rsid w:val="00E51137"/>
    <w:rsid w:val="00E519CB"/>
    <w:rsid w:val="00E62E09"/>
    <w:rsid w:val="00E77EFC"/>
    <w:rsid w:val="00E802B7"/>
    <w:rsid w:val="00E96468"/>
    <w:rsid w:val="00EC69AD"/>
    <w:rsid w:val="00EE3EC4"/>
    <w:rsid w:val="00EF704A"/>
    <w:rsid w:val="00F14C8F"/>
    <w:rsid w:val="00F1664E"/>
    <w:rsid w:val="00F40E6F"/>
    <w:rsid w:val="00F41073"/>
    <w:rsid w:val="00F43926"/>
    <w:rsid w:val="00F507CA"/>
    <w:rsid w:val="00F51E0F"/>
    <w:rsid w:val="00F52716"/>
    <w:rsid w:val="00F6203B"/>
    <w:rsid w:val="00F84BDD"/>
    <w:rsid w:val="00F91FBF"/>
    <w:rsid w:val="00F9478B"/>
    <w:rsid w:val="00F94C95"/>
    <w:rsid w:val="00FA562B"/>
    <w:rsid w:val="00FB6D72"/>
    <w:rsid w:val="00FE0C42"/>
    <w:rsid w:val="00FF1D61"/>
    <w:rsid w:val="056E6804"/>
    <w:rsid w:val="0C172615"/>
    <w:rsid w:val="0EB977EB"/>
    <w:rsid w:val="10DE50B6"/>
    <w:rsid w:val="24567E0B"/>
    <w:rsid w:val="3BF53EAC"/>
    <w:rsid w:val="54002CB3"/>
    <w:rsid w:val="5A1A2F39"/>
    <w:rsid w:val="65CD59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页脚 字符"/>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17</Pages>
  <Words>8972</Words>
  <Characters>9366</Characters>
  <Lines>70</Lines>
  <Paragraphs>19</Paragraphs>
  <TotalTime>20</TotalTime>
  <ScaleCrop>false</ScaleCrop>
  <LinksUpToDate>false</LinksUpToDate>
  <CharactersWithSpaces>9681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2022-05-16T07:08:00Z</dcterms:created>
  <dc:creator>lenovo</dc:creator>
  <cp:lastModifiedBy>Administrator</cp:lastModifiedBy>
  <cp:lastPrinted>2022-05-23T00:58:00Z</cp:lastPrinted>
  <dcterms:modified xsi:type="dcterms:W3CDTF">2022-05-30T00:51:18Z</dcterms:modified>
  <cp:revision>381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78B7B1D868EF4D478E718B6EB49AE9FD</vt:lpwstr>
  </property>
</Properties>
</file>